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57" w:rsidRPr="00593229" w:rsidRDefault="00265A57" w:rsidP="00265A57">
      <w:pPr>
        <w:spacing w:line="500" w:lineRule="exact"/>
        <w:jc w:val="center"/>
        <w:rPr>
          <w:rFonts w:ascii="微軟正黑體" w:eastAsia="微軟正黑體" w:hAnsi="微軟正黑體"/>
          <w:b/>
          <w:sz w:val="48"/>
          <w:szCs w:val="48"/>
          <w:lang w:val="nl-NL"/>
        </w:rPr>
      </w:pPr>
    </w:p>
    <w:p w:rsidR="00593229" w:rsidRPr="004E3FD4" w:rsidRDefault="005874CA" w:rsidP="00265A57">
      <w:pPr>
        <w:spacing w:line="500" w:lineRule="exact"/>
        <w:jc w:val="center"/>
        <w:rPr>
          <w:rFonts w:ascii="微軟正黑體" w:eastAsia="微軟正黑體" w:hAnsi="微軟正黑體"/>
          <w:b/>
          <w:sz w:val="44"/>
          <w:szCs w:val="44"/>
          <w:lang w:val="nl-NL"/>
        </w:rPr>
      </w:pPr>
      <w:r>
        <w:rPr>
          <w:rFonts w:ascii="微軟正黑體" w:eastAsia="微軟正黑體" w:hAnsi="微軟正黑體" w:hint="eastAsia"/>
          <w:b/>
          <w:sz w:val="44"/>
          <w:szCs w:val="44"/>
          <w:lang w:val="nl-NL"/>
        </w:rPr>
        <w:t>2015</w:t>
      </w:r>
      <w:r>
        <w:rPr>
          <w:rFonts w:ascii="微軟正黑體" w:eastAsia="微軟正黑體" w:hAnsi="微軟正黑體"/>
          <w:b/>
          <w:sz w:val="44"/>
          <w:szCs w:val="44"/>
          <w:lang w:val="nl-NL"/>
        </w:rPr>
        <w:t>秋~</w:t>
      </w:r>
      <w:r w:rsidR="00593229" w:rsidRPr="004E3FD4">
        <w:rPr>
          <w:rFonts w:ascii="微軟正黑體" w:eastAsia="微軟正黑體" w:hAnsi="微軟正黑體"/>
          <w:b/>
          <w:sz w:val="44"/>
          <w:szCs w:val="44"/>
          <w:lang w:val="nl-NL"/>
        </w:rPr>
        <w:t>台語教材教法</w:t>
      </w:r>
      <w:r>
        <w:rPr>
          <w:rFonts w:ascii="微軟正黑體" w:eastAsia="微軟正黑體" w:hAnsi="微軟正黑體"/>
          <w:b/>
          <w:sz w:val="44"/>
          <w:szCs w:val="44"/>
          <w:lang w:val="nl-NL"/>
        </w:rPr>
        <w:t>~</w:t>
      </w:r>
      <w:r w:rsidR="00593229" w:rsidRPr="004E3FD4">
        <w:rPr>
          <w:rFonts w:ascii="微軟正黑體" w:eastAsia="微軟正黑體" w:hAnsi="微軟正黑體"/>
          <w:b/>
          <w:sz w:val="44"/>
          <w:szCs w:val="44"/>
          <w:lang w:val="nl-NL"/>
        </w:rPr>
        <w:t>研習</w:t>
      </w:r>
    </w:p>
    <w:p w:rsidR="00CA4EB5" w:rsidRDefault="00CA4EB5" w:rsidP="00CA4EB5">
      <w:pPr>
        <w:spacing w:line="440" w:lineRule="exact"/>
        <w:ind w:firstLine="480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主辦</w:t>
      </w:r>
      <w:r w:rsidRPr="00CA4EB5">
        <w:rPr>
          <w:rFonts w:asciiTheme="majorEastAsia" w:eastAsiaTheme="majorEastAsia" w:hAnsiTheme="majorEastAsia"/>
          <w:b/>
          <w:kern w:val="0"/>
          <w:szCs w:val="24"/>
        </w:rPr>
        <w:t>：</w:t>
      </w:r>
      <w:hyperlink r:id="rId9" w:history="1">
        <w:r w:rsidRPr="002421C3">
          <w:rPr>
            <w:rStyle w:val="ab"/>
            <w:rFonts w:ascii="Times New Roman" w:eastAsia="標楷體" w:hAnsi="Times New Roman"/>
            <w:sz w:val="28"/>
            <w:szCs w:val="28"/>
          </w:rPr>
          <w:t>台灣羅馬字協會</w:t>
        </w:r>
      </w:hyperlink>
      <w:r>
        <w:rPr>
          <w:rStyle w:val="ab"/>
          <w:rFonts w:ascii="Times New Roman" w:eastAsia="標楷體" w:hAnsi="Times New Roman" w:hint="eastAsia"/>
          <w:sz w:val="28"/>
          <w:szCs w:val="28"/>
        </w:rPr>
        <w:t>&amp;</w:t>
      </w:r>
      <w:hyperlink r:id="rId10" w:history="1">
        <w:r w:rsidRPr="002421C3">
          <w:rPr>
            <w:rStyle w:val="ab"/>
            <w:rFonts w:ascii="Times New Roman" w:eastAsia="標楷體" w:hAnsi="Times New Roman"/>
            <w:sz w:val="28"/>
            <w:szCs w:val="28"/>
            <w:lang w:val="nl-NL"/>
          </w:rPr>
          <w:t>國立成功大學台灣語文測驗中心</w:t>
        </w:r>
      </w:hyperlink>
      <w:r w:rsidRPr="002421C3">
        <w:rPr>
          <w:rFonts w:ascii="Times New Roman" w:eastAsia="標楷體" w:hAnsi="Times New Roman"/>
          <w:sz w:val="28"/>
          <w:szCs w:val="28"/>
        </w:rPr>
        <w:t>＆</w:t>
      </w:r>
      <w:r>
        <w:rPr>
          <w:rFonts w:ascii="Times New Roman" w:eastAsia="標楷體" w:hAnsi="Times New Roman"/>
          <w:sz w:val="28"/>
          <w:szCs w:val="28"/>
          <w:lang w:val="nl-NL"/>
        </w:rPr>
        <w:t>台灣南社</w:t>
      </w:r>
    </w:p>
    <w:p w:rsidR="00CA4EB5" w:rsidRPr="00CA4EB5" w:rsidRDefault="00CA4EB5" w:rsidP="00CA4EB5">
      <w:pPr>
        <w:spacing w:line="440" w:lineRule="exact"/>
        <w:ind w:firstLine="480"/>
        <w:rPr>
          <w:rFonts w:asciiTheme="majorEastAsia" w:eastAsiaTheme="majorEastAsia" w:hAnsiTheme="majorEastAsia"/>
          <w:b/>
          <w:kern w:val="0"/>
          <w:szCs w:val="24"/>
        </w:rPr>
      </w:pPr>
      <w:r w:rsidRPr="00CA4EB5">
        <w:rPr>
          <w:rFonts w:asciiTheme="majorEastAsia" w:eastAsiaTheme="majorEastAsia" w:hAnsiTheme="majorEastAsia" w:hint="eastAsia"/>
          <w:b/>
          <w:kern w:val="0"/>
          <w:szCs w:val="24"/>
        </w:rPr>
        <w:t>課程理念</w:t>
      </w:r>
      <w:r w:rsidRPr="00CA4EB5">
        <w:rPr>
          <w:rFonts w:asciiTheme="majorEastAsia" w:eastAsiaTheme="majorEastAsia" w:hAnsiTheme="majorEastAsia"/>
          <w:b/>
          <w:kern w:val="0"/>
          <w:szCs w:val="24"/>
        </w:rPr>
        <w:t>：</w:t>
      </w:r>
    </w:p>
    <w:p w:rsidR="0004034C" w:rsidRPr="00271488" w:rsidRDefault="008373AF" w:rsidP="0004034C">
      <w:pPr>
        <w:spacing w:line="440" w:lineRule="exact"/>
        <w:ind w:firstLineChars="350" w:firstLine="840"/>
        <w:rPr>
          <w:rFonts w:ascii="微軟正黑體" w:eastAsia="微軟正黑體" w:hAnsi="微軟正黑體"/>
          <w:lang w:val="nl-NL"/>
        </w:rPr>
      </w:pPr>
      <w:r w:rsidRPr="00271488">
        <w:rPr>
          <w:rFonts w:ascii="微軟正黑體" w:eastAsia="微軟正黑體" w:hAnsi="微軟正黑體"/>
          <w:lang w:val="nl-NL"/>
        </w:rPr>
        <w:t>台灣ê主流教育對台灣本土語</w:t>
      </w:r>
      <w:r w:rsidR="00A726D0" w:rsidRPr="00271488">
        <w:rPr>
          <w:rFonts w:ascii="微軟正黑體" w:eastAsia="微軟正黑體" w:hAnsi="微軟正黑體"/>
          <w:lang w:val="nl-NL"/>
        </w:rPr>
        <w:t>較</w:t>
      </w:r>
      <w:r w:rsidRPr="00271488">
        <w:rPr>
          <w:rFonts w:ascii="微軟正黑體" w:eastAsia="微軟正黑體" w:hAnsi="微軟正黑體"/>
          <w:lang w:val="nl-NL"/>
        </w:rPr>
        <w:t>無重視，致使母語嚴重流失。</w:t>
      </w:r>
      <w:r w:rsidR="00593229" w:rsidRPr="00271488">
        <w:rPr>
          <w:rFonts w:ascii="微軟正黑體" w:eastAsia="微軟正黑體" w:hAnsi="微軟正黑體"/>
          <w:lang w:val="nl-NL"/>
        </w:rPr>
        <w:t>雖然九年一貫鄉土教學在國小</w:t>
      </w:r>
      <w:r w:rsidRPr="00271488">
        <w:rPr>
          <w:rFonts w:ascii="微軟正黑體" w:eastAsia="微軟正黑體" w:hAnsi="微軟正黑體"/>
          <w:lang w:val="nl-NL"/>
        </w:rPr>
        <w:t>推</w:t>
      </w:r>
    </w:p>
    <w:p w:rsidR="00593229" w:rsidRPr="00271488" w:rsidRDefault="008373AF" w:rsidP="0004034C">
      <w:pPr>
        <w:spacing w:line="440" w:lineRule="exact"/>
        <w:ind w:leftChars="150" w:left="360"/>
        <w:rPr>
          <w:rFonts w:ascii="微軟正黑體" w:eastAsia="微軟正黑體" w:hAnsi="微軟正黑體"/>
          <w:lang w:val="nl-NL"/>
        </w:rPr>
      </w:pPr>
      <w:r w:rsidRPr="00271488">
        <w:rPr>
          <w:rFonts w:ascii="微軟正黑體" w:eastAsia="微軟正黑體" w:hAnsi="微軟正黑體"/>
          <w:lang w:val="nl-NL"/>
        </w:rPr>
        <w:t>行多年，但學校體制下</w:t>
      </w:r>
      <w:r w:rsidR="00C66B69" w:rsidRPr="00271488">
        <w:rPr>
          <w:rFonts w:ascii="微軟正黑體" w:eastAsia="微軟正黑體" w:hAnsi="微軟正黑體"/>
          <w:lang w:val="nl-NL"/>
        </w:rPr>
        <w:t>ê</w:t>
      </w:r>
      <w:r w:rsidRPr="00271488">
        <w:rPr>
          <w:rFonts w:ascii="微軟正黑體" w:eastAsia="微軟正黑體" w:hAnsi="微軟正黑體"/>
          <w:lang w:val="nl-NL"/>
        </w:rPr>
        <w:t>母語課</w:t>
      </w:r>
      <w:r w:rsidR="00C95B30" w:rsidRPr="00271488">
        <w:rPr>
          <w:rFonts w:ascii="微軟正黑體" w:eastAsia="微軟正黑體" w:hAnsi="微軟正黑體"/>
          <w:lang w:val="nl-NL"/>
        </w:rPr>
        <w:t>一週才一節，</w:t>
      </w:r>
      <w:r w:rsidRPr="00271488">
        <w:rPr>
          <w:rFonts w:ascii="微軟正黑體" w:eastAsia="微軟正黑體" w:hAnsi="微軟正黑體"/>
          <w:lang w:val="nl-NL"/>
        </w:rPr>
        <w:t>少有積極</w:t>
      </w:r>
      <w:r w:rsidR="00C66B69" w:rsidRPr="00271488">
        <w:rPr>
          <w:rFonts w:ascii="微軟正黑體" w:eastAsia="微軟正黑體" w:hAnsi="微軟正黑體"/>
          <w:lang w:val="nl-NL"/>
        </w:rPr>
        <w:t>ê</w:t>
      </w:r>
      <w:r w:rsidRPr="00271488">
        <w:rPr>
          <w:rFonts w:ascii="微軟正黑體" w:eastAsia="微軟正黑體" w:hAnsi="微軟正黑體"/>
          <w:lang w:val="nl-NL"/>
        </w:rPr>
        <w:t>創意教學，</w:t>
      </w:r>
      <w:r w:rsidR="0004034C" w:rsidRPr="00271488">
        <w:rPr>
          <w:rFonts w:ascii="微軟正黑體" w:eastAsia="微軟正黑體" w:hAnsi="微軟正黑體"/>
          <w:lang w:val="nl-NL"/>
        </w:rPr>
        <w:t>使母語</w:t>
      </w:r>
      <w:r w:rsidR="0020589E" w:rsidRPr="00271488">
        <w:rPr>
          <w:rFonts w:ascii="微軟正黑體" w:eastAsia="微軟正黑體" w:hAnsi="微軟正黑體"/>
          <w:lang w:val="nl-NL"/>
        </w:rPr>
        <w:t>讀寫</w:t>
      </w:r>
      <w:r w:rsidR="0004034C" w:rsidRPr="00271488">
        <w:rPr>
          <w:rFonts w:ascii="微軟正黑體" w:eastAsia="微軟正黑體" w:hAnsi="微軟正黑體"/>
          <w:lang w:val="nl-NL"/>
        </w:rPr>
        <w:t>教育難進行</w:t>
      </w:r>
      <w:r w:rsidR="00C95B30" w:rsidRPr="00271488">
        <w:rPr>
          <w:rFonts w:ascii="微軟正黑體" w:eastAsia="微軟正黑體" w:hAnsi="微軟正黑體"/>
          <w:lang w:val="nl-NL"/>
        </w:rPr>
        <w:t>。</w:t>
      </w:r>
      <w:r w:rsidR="0004034C" w:rsidRPr="00271488">
        <w:rPr>
          <w:rFonts w:ascii="微軟正黑體" w:eastAsia="微軟正黑體" w:hAnsi="微軟正黑體"/>
          <w:lang w:val="nl-NL"/>
        </w:rPr>
        <w:t>對具有國</w:t>
      </w:r>
      <w:r w:rsidR="00C66B69" w:rsidRPr="00271488">
        <w:rPr>
          <w:rFonts w:ascii="微軟正黑體" w:eastAsia="微軟正黑體" w:hAnsi="微軟正黑體"/>
          <w:lang w:val="nl-NL"/>
        </w:rPr>
        <w:t>際</w:t>
      </w:r>
      <w:r w:rsidR="0004034C" w:rsidRPr="00271488">
        <w:rPr>
          <w:rFonts w:ascii="微軟正黑體" w:eastAsia="微軟正黑體" w:hAnsi="微軟正黑體"/>
          <w:lang w:val="nl-NL"/>
        </w:rPr>
        <w:t>接軌ê羅馬拼音</w:t>
      </w:r>
      <w:r w:rsidR="00A726D0" w:rsidRPr="00271488">
        <w:rPr>
          <w:rFonts w:ascii="微軟正黑體" w:eastAsia="微軟正黑體" w:hAnsi="微軟正黑體"/>
          <w:lang w:val="nl-NL"/>
        </w:rPr>
        <w:t>少有</w:t>
      </w:r>
      <w:r w:rsidR="0054070B" w:rsidRPr="00271488">
        <w:rPr>
          <w:rFonts w:ascii="微軟正黑體" w:eastAsia="微軟正黑體" w:hAnsi="微軟正黑體"/>
          <w:lang w:val="nl-NL"/>
        </w:rPr>
        <w:t>推廣跡象</w:t>
      </w:r>
      <w:r w:rsidR="00C66B69" w:rsidRPr="00271488">
        <w:rPr>
          <w:rFonts w:ascii="微軟正黑體" w:eastAsia="微軟正黑體" w:hAnsi="微軟正黑體"/>
          <w:lang w:val="nl-NL"/>
        </w:rPr>
        <w:t>,</w:t>
      </w:r>
      <w:r w:rsidR="0020589E" w:rsidRPr="00271488">
        <w:rPr>
          <w:rFonts w:ascii="微軟正黑體" w:eastAsia="微軟正黑體" w:hAnsi="微軟正黑體"/>
          <w:lang w:val="nl-NL"/>
        </w:rPr>
        <w:t>實在</w:t>
      </w:r>
      <w:r w:rsidR="00C66B69" w:rsidRPr="00271488">
        <w:rPr>
          <w:rFonts w:ascii="微軟正黑體" w:eastAsia="微軟正黑體" w:hAnsi="微軟正黑體"/>
          <w:lang w:val="nl-NL"/>
        </w:rPr>
        <w:t>真可惜</w:t>
      </w:r>
      <w:r w:rsidR="0004034C" w:rsidRPr="00271488">
        <w:rPr>
          <w:rFonts w:ascii="微軟正黑體" w:eastAsia="微軟正黑體" w:hAnsi="微軟正黑體"/>
          <w:lang w:val="nl-NL"/>
        </w:rPr>
        <w:t>。</w:t>
      </w:r>
    </w:p>
    <w:p w:rsidR="00CA4EB5" w:rsidRDefault="0004034C" w:rsidP="00CA4EB5">
      <w:pPr>
        <w:spacing w:line="440" w:lineRule="exact"/>
        <w:ind w:leftChars="150" w:left="360" w:firstLineChars="200" w:firstLine="480"/>
        <w:rPr>
          <w:rFonts w:ascii="微軟正黑體" w:eastAsia="微軟正黑體" w:hAnsi="微軟正黑體"/>
          <w:lang w:val="nl-NL"/>
        </w:rPr>
      </w:pPr>
      <w:r w:rsidRPr="00271488">
        <w:rPr>
          <w:rFonts w:ascii="微軟正黑體" w:eastAsia="微軟正黑體" w:hAnsi="微軟正黑體"/>
          <w:lang w:val="nl-NL"/>
        </w:rPr>
        <w:t>台灣有多元語文，需要母語展現族群</w:t>
      </w:r>
      <w:r w:rsidR="0059693F" w:rsidRPr="00271488">
        <w:rPr>
          <w:rFonts w:ascii="微軟正黑體" w:eastAsia="微軟正黑體" w:hAnsi="微軟正黑體"/>
          <w:lang w:val="nl-NL"/>
        </w:rPr>
        <w:t>ê</w:t>
      </w:r>
      <w:r w:rsidRPr="00271488">
        <w:rPr>
          <w:rFonts w:ascii="微軟正黑體" w:eastAsia="微軟正黑體" w:hAnsi="微軟正黑體"/>
          <w:lang w:val="nl-NL"/>
        </w:rPr>
        <w:t>靈魂</w:t>
      </w:r>
      <w:r w:rsidR="0059693F" w:rsidRPr="00271488">
        <w:rPr>
          <w:rFonts w:ascii="微軟正黑體" w:eastAsia="微軟正黑體" w:hAnsi="微軟正黑體"/>
          <w:lang w:val="nl-NL"/>
        </w:rPr>
        <w:t>。</w:t>
      </w:r>
      <w:r w:rsidRPr="00271488">
        <w:rPr>
          <w:rFonts w:ascii="微軟正黑體" w:eastAsia="微軟正黑體" w:hAnsi="微軟正黑體"/>
          <w:lang w:val="nl-NL"/>
        </w:rPr>
        <w:t>要挽救族群</w:t>
      </w:r>
      <w:r w:rsidR="0059693F" w:rsidRPr="00271488">
        <w:rPr>
          <w:rFonts w:ascii="微軟正黑體" w:eastAsia="微軟正黑體" w:hAnsi="微軟正黑體"/>
          <w:lang w:val="nl-NL"/>
        </w:rPr>
        <w:t>ê</w:t>
      </w:r>
      <w:r w:rsidRPr="00271488">
        <w:rPr>
          <w:rFonts w:ascii="微軟正黑體" w:eastAsia="微軟正黑體" w:hAnsi="微軟正黑體"/>
          <w:lang w:val="nl-NL"/>
        </w:rPr>
        <w:t>心靈，需要語言文化滋養，</w:t>
      </w:r>
      <w:r w:rsidR="00C95B30" w:rsidRPr="00271488">
        <w:rPr>
          <w:rFonts w:ascii="微軟正黑體" w:eastAsia="微軟正黑體" w:hAnsi="微軟正黑體"/>
          <w:lang w:val="nl-NL"/>
        </w:rPr>
        <w:t>需</w:t>
      </w:r>
      <w:r w:rsidRPr="00271488">
        <w:rPr>
          <w:rFonts w:ascii="微軟正黑體" w:eastAsia="微軟正黑體" w:hAnsi="微軟正黑體"/>
          <w:lang w:val="nl-NL"/>
        </w:rPr>
        <w:t>要寫羅馬字挽救台灣多元語文</w:t>
      </w:r>
      <w:r w:rsidR="0054070B" w:rsidRPr="00271488">
        <w:rPr>
          <w:rFonts w:ascii="微軟正黑體" w:eastAsia="微軟正黑體" w:hAnsi="微軟正黑體"/>
          <w:lang w:val="nl-NL"/>
        </w:rPr>
        <w:t>通kā土地</w:t>
      </w:r>
      <w:r w:rsidR="00C66B69" w:rsidRPr="00271488">
        <w:rPr>
          <w:rFonts w:ascii="微軟正黑體" w:eastAsia="微軟正黑體" w:hAnsi="微軟正黑體"/>
          <w:lang w:val="nl-NL"/>
        </w:rPr>
        <w:t>ê</w:t>
      </w:r>
      <w:r w:rsidR="0054070B" w:rsidRPr="00271488">
        <w:rPr>
          <w:rFonts w:ascii="微軟正黑體" w:eastAsia="微軟正黑體" w:hAnsi="微軟正黑體"/>
          <w:lang w:val="nl-NL"/>
        </w:rPr>
        <w:t>聲嗽chhōe--轉來。</w:t>
      </w:r>
      <w:r w:rsidR="00C95B30" w:rsidRPr="00271488">
        <w:rPr>
          <w:rFonts w:ascii="微軟正黑體" w:eastAsia="微軟正黑體" w:hAnsi="微軟正黑體"/>
          <w:lang w:val="nl-NL"/>
        </w:rPr>
        <w:t>本課程活化</w:t>
      </w:r>
      <w:r w:rsidR="0059693F" w:rsidRPr="00271488">
        <w:rPr>
          <w:rFonts w:ascii="微軟正黑體" w:eastAsia="微軟正黑體" w:hAnsi="微軟正黑體"/>
          <w:lang w:val="nl-NL"/>
        </w:rPr>
        <w:t>本土語</w:t>
      </w:r>
      <w:r w:rsidR="00C95B30" w:rsidRPr="00271488">
        <w:rPr>
          <w:rFonts w:ascii="微軟正黑體" w:eastAsia="微軟正黑體" w:hAnsi="微軟正黑體"/>
          <w:lang w:val="nl-NL"/>
        </w:rPr>
        <w:t>教學，</w:t>
      </w:r>
      <w:r w:rsidR="001021F3" w:rsidRPr="00271488">
        <w:rPr>
          <w:rFonts w:ascii="微軟正黑體" w:eastAsia="微軟正黑體" w:hAnsi="微軟正黑體"/>
          <w:lang w:val="nl-NL"/>
        </w:rPr>
        <w:t>邀請</w:t>
      </w:r>
      <w:r w:rsidR="0054070B" w:rsidRPr="00271488">
        <w:rPr>
          <w:rFonts w:ascii="微軟正黑體" w:eastAsia="微軟正黑體" w:hAnsi="微軟正黑體"/>
          <w:lang w:val="nl-NL"/>
        </w:rPr>
        <w:t>台灣羅馬字協會</w:t>
      </w:r>
      <w:r w:rsidR="001021F3" w:rsidRPr="00271488">
        <w:rPr>
          <w:rFonts w:ascii="微軟正黑體" w:eastAsia="微軟正黑體" w:hAnsi="微軟正黑體"/>
          <w:lang w:val="nl-NL"/>
        </w:rPr>
        <w:t>第一線教學ê</w:t>
      </w:r>
      <w:r w:rsidR="0054070B" w:rsidRPr="00271488">
        <w:rPr>
          <w:rFonts w:ascii="微軟正黑體" w:eastAsia="微軟正黑體" w:hAnsi="微軟正黑體"/>
          <w:lang w:val="nl-NL"/>
        </w:rPr>
        <w:t>專業</w:t>
      </w:r>
      <w:r w:rsidR="001021F3" w:rsidRPr="00271488">
        <w:rPr>
          <w:rFonts w:ascii="微軟正黑體" w:eastAsia="微軟正黑體" w:hAnsi="微軟正黑體"/>
          <w:lang w:val="nl-NL"/>
        </w:rPr>
        <w:t>母語老師，就國中、國小、幼兒園、成人無仝對象，輕鬆活潑</w:t>
      </w:r>
      <w:r w:rsidR="0059693F" w:rsidRPr="00271488">
        <w:rPr>
          <w:rFonts w:ascii="微軟正黑體" w:eastAsia="微軟正黑體" w:hAnsi="微軟正黑體"/>
          <w:lang w:val="nl-NL"/>
        </w:rPr>
        <w:t>ê</w:t>
      </w:r>
      <w:r w:rsidR="001021F3" w:rsidRPr="00271488">
        <w:rPr>
          <w:rFonts w:ascii="微軟正黑體" w:eastAsia="微軟正黑體" w:hAnsi="微軟正黑體"/>
          <w:lang w:val="nl-NL"/>
        </w:rPr>
        <w:t>教材教法分享，</w:t>
      </w:r>
      <w:r w:rsidR="0059693F" w:rsidRPr="00271488">
        <w:rPr>
          <w:rFonts w:ascii="微軟正黑體" w:eastAsia="微軟正黑體" w:hAnsi="微軟正黑體"/>
          <w:lang w:val="nl-NL"/>
        </w:rPr>
        <w:t>交流</w:t>
      </w:r>
      <w:r w:rsidR="00B73EBC" w:rsidRPr="00271488">
        <w:rPr>
          <w:rFonts w:ascii="微軟正黑體" w:eastAsia="微軟正黑體" w:hAnsi="微軟正黑體"/>
          <w:lang w:val="nl-NL"/>
        </w:rPr>
        <w:t>,</w:t>
      </w:r>
      <w:r w:rsidR="001021F3" w:rsidRPr="00271488">
        <w:rPr>
          <w:rFonts w:ascii="微軟正黑體" w:eastAsia="微軟正黑體" w:hAnsi="微軟正黑體"/>
          <w:lang w:val="nl-NL"/>
        </w:rPr>
        <w:t>beh按怎教才會簡單</w:t>
      </w:r>
      <w:r w:rsidR="00B73EBC" w:rsidRPr="00271488">
        <w:rPr>
          <w:rFonts w:ascii="微軟正黑體" w:eastAsia="微軟正黑體" w:hAnsi="微軟正黑體"/>
          <w:lang w:val="nl-NL"/>
        </w:rPr>
        <w:t>koh趣味</w:t>
      </w:r>
      <w:r w:rsidR="001021F3" w:rsidRPr="00271488">
        <w:rPr>
          <w:rFonts w:ascii="微軟正黑體" w:eastAsia="微軟正黑體" w:hAnsi="微軟正黑體"/>
          <w:lang w:val="nl-NL"/>
        </w:rPr>
        <w:t>學會</w:t>
      </w:r>
      <w:r w:rsidR="0059693F" w:rsidRPr="00271488">
        <w:rPr>
          <w:rFonts w:ascii="微軟正黑體" w:eastAsia="微軟正黑體" w:hAnsi="微軟正黑體"/>
          <w:lang w:val="nl-NL"/>
        </w:rPr>
        <w:t>曉</w:t>
      </w:r>
      <w:r w:rsidR="001021F3" w:rsidRPr="00271488">
        <w:rPr>
          <w:rFonts w:ascii="微軟正黑體" w:eastAsia="微軟正黑體" w:hAnsi="微軟正黑體"/>
          <w:lang w:val="nl-NL"/>
        </w:rPr>
        <w:t>羅馬字</w:t>
      </w:r>
      <w:r w:rsidR="0059693F" w:rsidRPr="00271488">
        <w:rPr>
          <w:rFonts w:ascii="微軟正黑體" w:eastAsia="微軟正黑體" w:hAnsi="微軟正黑體"/>
          <w:lang w:val="nl-NL"/>
        </w:rPr>
        <w:t>，kap</w:t>
      </w:r>
      <w:r w:rsidR="001021F3" w:rsidRPr="00271488">
        <w:rPr>
          <w:rFonts w:ascii="微軟正黑體" w:eastAsia="微軟正黑體" w:hAnsi="微軟正黑體"/>
          <w:lang w:val="nl-NL"/>
        </w:rPr>
        <w:t>寫母語</w:t>
      </w:r>
      <w:r w:rsidR="0059693F" w:rsidRPr="00271488">
        <w:rPr>
          <w:rFonts w:ascii="微軟正黑體" w:eastAsia="微軟正黑體" w:hAnsi="微軟正黑體"/>
          <w:lang w:val="nl-NL"/>
        </w:rPr>
        <w:t>ê方便法</w:t>
      </w:r>
      <w:r w:rsidR="0054070B" w:rsidRPr="00271488">
        <w:rPr>
          <w:rFonts w:ascii="微軟正黑體" w:eastAsia="微軟正黑體" w:hAnsi="微軟正黑體"/>
          <w:lang w:val="nl-NL"/>
        </w:rPr>
        <w:t xml:space="preserve">。 </w:t>
      </w:r>
    </w:p>
    <w:p w:rsidR="00FC02CE" w:rsidRDefault="00CA4EB5" w:rsidP="00FC02CE">
      <w:pPr>
        <w:spacing w:line="440" w:lineRule="exact"/>
        <w:ind w:firstLine="360"/>
        <w:rPr>
          <w:rFonts w:ascii="微軟正黑體" w:eastAsia="微軟正黑體" w:hAnsi="微軟正黑體"/>
          <w:szCs w:val="24"/>
          <w:lang w:val="nl-NL"/>
        </w:rPr>
      </w:pPr>
      <w:r w:rsidRPr="00FC02CE">
        <w:rPr>
          <w:rFonts w:asciiTheme="majorEastAsia" w:eastAsiaTheme="majorEastAsia" w:hAnsiTheme="majorEastAsia" w:hint="eastAsia"/>
          <w:b/>
          <w:kern w:val="0"/>
          <w:szCs w:val="24"/>
        </w:rPr>
        <w:t>課程目標</w:t>
      </w:r>
      <w:r w:rsidRPr="00FC02CE">
        <w:rPr>
          <w:rFonts w:asciiTheme="majorEastAsia" w:eastAsiaTheme="majorEastAsia" w:hAnsiTheme="majorEastAsia"/>
          <w:b/>
          <w:kern w:val="0"/>
          <w:szCs w:val="24"/>
        </w:rPr>
        <w:t>：</w:t>
      </w:r>
      <w:r w:rsidRPr="00FC0629">
        <w:rPr>
          <w:rFonts w:ascii="微軟正黑體" w:eastAsia="微軟正黑體" w:hAnsi="微軟正黑體"/>
          <w:szCs w:val="24"/>
          <w:lang w:val="nl-NL"/>
        </w:rPr>
        <w:t>提昇台語創意教材教法，</w:t>
      </w:r>
      <w:r>
        <w:rPr>
          <w:rFonts w:ascii="微軟正黑體" w:eastAsia="微軟正黑體" w:hAnsi="微軟正黑體"/>
          <w:szCs w:val="24"/>
          <w:lang w:val="nl-NL"/>
        </w:rPr>
        <w:t>學習台語教案編寫</w:t>
      </w:r>
      <w:r w:rsidRPr="00FC0629">
        <w:rPr>
          <w:rFonts w:ascii="微軟正黑體" w:eastAsia="微軟正黑體" w:hAnsi="微軟正黑體"/>
          <w:szCs w:val="24"/>
          <w:lang w:val="nl-NL"/>
        </w:rPr>
        <w:t>共同研討交流。</w:t>
      </w:r>
    </w:p>
    <w:p w:rsidR="00EB7ABE" w:rsidRPr="00CA4EB5" w:rsidRDefault="00EB7ABE" w:rsidP="00FC02CE">
      <w:pPr>
        <w:spacing w:line="440" w:lineRule="exact"/>
        <w:ind w:firstLine="360"/>
        <w:rPr>
          <w:rFonts w:asciiTheme="majorEastAsia" w:eastAsiaTheme="majorEastAsia" w:hAnsiTheme="majorEastAsia"/>
          <w:b/>
          <w:kern w:val="0"/>
          <w:szCs w:val="24"/>
        </w:rPr>
      </w:pPr>
      <w:r w:rsidRPr="00CA4EB5">
        <w:rPr>
          <w:rFonts w:asciiTheme="majorEastAsia" w:eastAsiaTheme="majorEastAsia" w:hAnsiTheme="majorEastAsia"/>
          <w:b/>
          <w:kern w:val="0"/>
          <w:szCs w:val="24"/>
        </w:rPr>
        <w:t>課程內容</w:t>
      </w:r>
      <w:r w:rsidR="00CA4EB5" w:rsidRPr="00CA4EB5">
        <w:rPr>
          <w:rFonts w:asciiTheme="majorEastAsia" w:eastAsiaTheme="majorEastAsia" w:hAnsiTheme="majorEastAsia"/>
          <w:b/>
          <w:kern w:val="0"/>
          <w:szCs w:val="24"/>
        </w:rPr>
        <w:t>：</w:t>
      </w:r>
    </w:p>
    <w:p w:rsidR="00EB7ABE" w:rsidRPr="00271488" w:rsidRDefault="00EB7ABE" w:rsidP="003D1750">
      <w:pPr>
        <w:spacing w:line="400" w:lineRule="exact"/>
        <w:ind w:firstLineChars="150" w:firstLine="360"/>
        <w:rPr>
          <w:szCs w:val="24"/>
          <w:lang w:val="nl-NL"/>
        </w:rPr>
      </w:pPr>
      <w:r w:rsidRPr="00271488">
        <w:rPr>
          <w:szCs w:val="24"/>
          <w:lang w:val="nl-NL"/>
        </w:rPr>
        <w:t>1.</w:t>
      </w:r>
      <w:r w:rsidRPr="00271488">
        <w:rPr>
          <w:szCs w:val="24"/>
          <w:lang w:val="nl-NL"/>
        </w:rPr>
        <w:t>教案設計</w:t>
      </w:r>
      <w:r w:rsidRPr="00271488">
        <w:rPr>
          <w:szCs w:val="24"/>
          <w:lang w:val="nl-NL"/>
        </w:rPr>
        <w:t>a</w:t>
      </w:r>
      <w:r w:rsidRPr="00271488">
        <w:rPr>
          <w:szCs w:val="24"/>
          <w:lang w:val="nl-NL"/>
        </w:rPr>
        <w:t>羅馬字教材教法</w:t>
      </w:r>
    </w:p>
    <w:p w:rsidR="00EB7ABE" w:rsidRPr="003D1750" w:rsidRDefault="00123CE6" w:rsidP="003D1750">
      <w:pPr>
        <w:spacing w:line="400" w:lineRule="exact"/>
        <w:ind w:firstLineChars="650" w:firstLine="1560"/>
        <w:rPr>
          <w:szCs w:val="24"/>
          <w:lang w:val="nl-NL"/>
        </w:rPr>
      </w:pPr>
      <w:r w:rsidRPr="003D1750">
        <w:rPr>
          <w:szCs w:val="24"/>
          <w:lang w:val="nl-NL"/>
        </w:rPr>
        <w:t xml:space="preserve">B </w:t>
      </w:r>
      <w:r w:rsidR="00EB7ABE" w:rsidRPr="003D1750">
        <w:rPr>
          <w:szCs w:val="24"/>
          <w:lang w:val="nl-NL"/>
        </w:rPr>
        <w:t>台語課本運用</w:t>
      </w:r>
      <w:r w:rsidR="00EB7ABE" w:rsidRPr="003D1750">
        <w:rPr>
          <w:szCs w:val="24"/>
          <w:lang w:val="nl-NL"/>
        </w:rPr>
        <w:t>ê</w:t>
      </w:r>
      <w:r w:rsidR="00EB7ABE" w:rsidRPr="003D1750">
        <w:rPr>
          <w:szCs w:val="24"/>
          <w:lang w:val="nl-NL"/>
        </w:rPr>
        <w:t>教法</w:t>
      </w:r>
    </w:p>
    <w:p w:rsidR="00EB7ABE" w:rsidRPr="003D1750" w:rsidRDefault="00123CE6" w:rsidP="003D1750">
      <w:pPr>
        <w:spacing w:line="400" w:lineRule="exact"/>
        <w:ind w:firstLineChars="650" w:firstLine="1560"/>
        <w:rPr>
          <w:szCs w:val="24"/>
          <w:lang w:val="nl-NL"/>
        </w:rPr>
      </w:pPr>
      <w:r w:rsidRPr="003D1750">
        <w:rPr>
          <w:szCs w:val="24"/>
          <w:lang w:val="nl-NL"/>
        </w:rPr>
        <w:t xml:space="preserve">C </w:t>
      </w:r>
      <w:r w:rsidR="00EB7ABE" w:rsidRPr="003D1750">
        <w:rPr>
          <w:szCs w:val="24"/>
          <w:lang w:val="nl-NL"/>
        </w:rPr>
        <w:t>其他教材補充</w:t>
      </w:r>
    </w:p>
    <w:p w:rsidR="00EB7ABE" w:rsidRPr="00271488" w:rsidRDefault="00A104C9" w:rsidP="00EB7ABE">
      <w:pPr>
        <w:pStyle w:val="a4"/>
        <w:spacing w:line="400" w:lineRule="exact"/>
        <w:ind w:leftChars="0" w:left="360"/>
        <w:rPr>
          <w:szCs w:val="24"/>
          <w:lang w:val="nl-NL"/>
        </w:rPr>
      </w:pPr>
      <w:r w:rsidRPr="00271488">
        <w:rPr>
          <w:szCs w:val="24"/>
          <w:lang w:val="nl-NL"/>
        </w:rPr>
        <w:t>2</w:t>
      </w:r>
      <w:r w:rsidR="00EB7ABE" w:rsidRPr="00271488">
        <w:rPr>
          <w:szCs w:val="24"/>
          <w:lang w:val="nl-NL"/>
        </w:rPr>
        <w:t>班級經營</w:t>
      </w:r>
      <w:r w:rsidR="00EB7ABE" w:rsidRPr="00271488">
        <w:rPr>
          <w:szCs w:val="24"/>
          <w:lang w:val="nl-NL"/>
        </w:rPr>
        <w:t xml:space="preserve">a </w:t>
      </w:r>
      <w:r w:rsidR="00EB7ABE" w:rsidRPr="00271488">
        <w:rPr>
          <w:szCs w:val="24"/>
          <w:lang w:val="nl-NL"/>
        </w:rPr>
        <w:t>班級次序</w:t>
      </w:r>
      <w:r w:rsidR="00EB7ABE" w:rsidRPr="00271488">
        <w:rPr>
          <w:szCs w:val="24"/>
          <w:lang w:val="nl-NL"/>
        </w:rPr>
        <w:t>/</w:t>
      </w:r>
      <w:r w:rsidR="00EB7ABE" w:rsidRPr="00271488">
        <w:rPr>
          <w:szCs w:val="24"/>
          <w:lang w:val="nl-NL"/>
        </w:rPr>
        <w:t>知情意教育心理學</w:t>
      </w:r>
    </w:p>
    <w:p w:rsidR="00EB7ABE" w:rsidRPr="00271488" w:rsidRDefault="00EB7ABE" w:rsidP="00EB7ABE">
      <w:pPr>
        <w:pStyle w:val="a4"/>
        <w:spacing w:line="400" w:lineRule="exact"/>
        <w:ind w:leftChars="0" w:left="360"/>
        <w:rPr>
          <w:szCs w:val="24"/>
          <w:lang w:val="nl-NL"/>
        </w:rPr>
      </w:pPr>
      <w:r w:rsidRPr="00271488">
        <w:rPr>
          <w:szCs w:val="24"/>
          <w:lang w:val="nl-NL"/>
        </w:rPr>
        <w:t xml:space="preserve">          B </w:t>
      </w:r>
      <w:r w:rsidRPr="00271488">
        <w:rPr>
          <w:szCs w:val="24"/>
          <w:lang w:val="nl-NL"/>
        </w:rPr>
        <w:t>學習氣氛</w:t>
      </w:r>
      <w:r w:rsidRPr="00271488">
        <w:rPr>
          <w:szCs w:val="24"/>
          <w:lang w:val="nl-NL"/>
        </w:rPr>
        <w:t>/</w:t>
      </w:r>
      <w:r w:rsidR="00A104C9" w:rsidRPr="00271488">
        <w:rPr>
          <w:szCs w:val="24"/>
          <w:lang w:val="nl-NL"/>
        </w:rPr>
        <w:t>凝聚開寫作班</w:t>
      </w:r>
    </w:p>
    <w:p w:rsidR="00EB7ABE" w:rsidRPr="003D1750" w:rsidRDefault="00123CE6" w:rsidP="003D1750">
      <w:pPr>
        <w:spacing w:line="400" w:lineRule="exact"/>
        <w:ind w:firstLineChars="650" w:firstLine="1560"/>
        <w:rPr>
          <w:szCs w:val="24"/>
          <w:lang w:val="nl-NL"/>
        </w:rPr>
      </w:pPr>
      <w:r w:rsidRPr="003D1750">
        <w:rPr>
          <w:szCs w:val="24"/>
          <w:lang w:val="nl-NL"/>
        </w:rPr>
        <w:t xml:space="preserve">C </w:t>
      </w:r>
      <w:r w:rsidR="00EB7ABE" w:rsidRPr="003D1750">
        <w:rPr>
          <w:szCs w:val="24"/>
          <w:lang w:val="nl-NL"/>
        </w:rPr>
        <w:t>對異常</w:t>
      </w:r>
      <w:r w:rsidR="00EB7ABE" w:rsidRPr="003D1750">
        <w:rPr>
          <w:rFonts w:hint="eastAsia"/>
          <w:szCs w:val="24"/>
          <w:lang w:val="nl-NL"/>
        </w:rPr>
        <w:t>（</w:t>
      </w:r>
      <w:r w:rsidR="00EB7ABE" w:rsidRPr="003D1750">
        <w:rPr>
          <w:szCs w:val="24"/>
          <w:lang w:val="nl-NL"/>
        </w:rPr>
        <w:t>狡怪</w:t>
      </w:r>
      <w:r w:rsidR="00EB7ABE" w:rsidRPr="003D1750">
        <w:rPr>
          <w:szCs w:val="24"/>
          <w:lang w:val="nl-NL"/>
        </w:rPr>
        <w:t>/</w:t>
      </w:r>
      <w:r w:rsidR="00EB7ABE" w:rsidRPr="003D1750">
        <w:rPr>
          <w:szCs w:val="24"/>
          <w:lang w:val="nl-NL"/>
        </w:rPr>
        <w:t>優秀</w:t>
      </w:r>
      <w:r w:rsidR="00EB7ABE" w:rsidRPr="003D1750">
        <w:rPr>
          <w:rFonts w:hint="eastAsia"/>
          <w:szCs w:val="24"/>
          <w:lang w:val="nl-NL"/>
        </w:rPr>
        <w:t>）</w:t>
      </w:r>
      <w:r w:rsidR="00EB7ABE" w:rsidRPr="003D1750">
        <w:rPr>
          <w:szCs w:val="24"/>
          <w:lang w:val="nl-NL"/>
        </w:rPr>
        <w:t>學生之處理</w:t>
      </w:r>
    </w:p>
    <w:p w:rsidR="00EB7ABE" w:rsidRPr="00271488" w:rsidRDefault="00EB7ABE" w:rsidP="00EB7ABE">
      <w:pPr>
        <w:pStyle w:val="a4"/>
        <w:spacing w:line="400" w:lineRule="exact"/>
        <w:ind w:leftChars="0" w:left="360"/>
        <w:rPr>
          <w:szCs w:val="24"/>
          <w:lang w:val="nl-NL"/>
        </w:rPr>
      </w:pPr>
      <w:r w:rsidRPr="00271488">
        <w:rPr>
          <w:szCs w:val="24"/>
          <w:lang w:val="nl-NL"/>
        </w:rPr>
        <w:t>3</w:t>
      </w:r>
      <w:r w:rsidRPr="00271488">
        <w:rPr>
          <w:szCs w:val="24"/>
          <w:lang w:val="nl-NL"/>
        </w:rPr>
        <w:t>學校互動</w:t>
      </w:r>
      <w:r w:rsidRPr="00271488">
        <w:rPr>
          <w:szCs w:val="24"/>
          <w:lang w:val="nl-NL"/>
        </w:rPr>
        <w:t>a</w:t>
      </w:r>
      <w:r w:rsidR="00A104C9" w:rsidRPr="00271488">
        <w:rPr>
          <w:szCs w:val="24"/>
          <w:lang w:val="nl-NL"/>
        </w:rPr>
        <w:t>與</w:t>
      </w:r>
      <w:r w:rsidRPr="00271488">
        <w:rPr>
          <w:szCs w:val="24"/>
          <w:lang w:val="nl-NL"/>
        </w:rPr>
        <w:t>班級導師</w:t>
      </w:r>
      <w:r w:rsidR="00A104C9" w:rsidRPr="00271488">
        <w:rPr>
          <w:szCs w:val="24"/>
          <w:lang w:val="nl-NL"/>
        </w:rPr>
        <w:t>ê</w:t>
      </w:r>
      <w:r w:rsidRPr="00271488">
        <w:rPr>
          <w:szCs w:val="24"/>
          <w:lang w:val="nl-NL"/>
        </w:rPr>
        <w:t>互動</w:t>
      </w:r>
    </w:p>
    <w:p w:rsidR="00EB7ABE" w:rsidRPr="00271488" w:rsidRDefault="00EB7ABE" w:rsidP="00EB7ABE">
      <w:pPr>
        <w:pStyle w:val="a4"/>
        <w:spacing w:line="400" w:lineRule="exact"/>
        <w:ind w:leftChars="0" w:left="360"/>
        <w:rPr>
          <w:szCs w:val="24"/>
          <w:lang w:val="nl-NL"/>
        </w:rPr>
      </w:pPr>
      <w:r w:rsidRPr="00271488">
        <w:rPr>
          <w:szCs w:val="24"/>
          <w:lang w:val="nl-NL"/>
        </w:rPr>
        <w:t xml:space="preserve">          B</w:t>
      </w:r>
      <w:r w:rsidR="00A104C9" w:rsidRPr="00271488">
        <w:rPr>
          <w:szCs w:val="24"/>
          <w:lang w:val="nl-NL"/>
        </w:rPr>
        <w:t>與</w:t>
      </w:r>
      <w:r w:rsidRPr="00271488">
        <w:rPr>
          <w:szCs w:val="24"/>
          <w:lang w:val="nl-NL"/>
        </w:rPr>
        <w:t>主任校長互動</w:t>
      </w:r>
    </w:p>
    <w:p w:rsidR="00A104C9" w:rsidRPr="00271488" w:rsidRDefault="00A104C9" w:rsidP="00A104C9">
      <w:pPr>
        <w:pStyle w:val="a4"/>
        <w:spacing w:line="400" w:lineRule="exact"/>
        <w:ind w:leftChars="0" w:left="360"/>
        <w:rPr>
          <w:szCs w:val="24"/>
          <w:lang w:val="nl-NL"/>
        </w:rPr>
      </w:pPr>
      <w:r w:rsidRPr="00271488">
        <w:rPr>
          <w:szCs w:val="24"/>
          <w:lang w:val="nl-NL"/>
        </w:rPr>
        <w:t xml:space="preserve">          C</w:t>
      </w:r>
      <w:r w:rsidRPr="00271488">
        <w:rPr>
          <w:szCs w:val="24"/>
          <w:lang w:val="nl-NL"/>
        </w:rPr>
        <w:t>台語認證招生推廣</w:t>
      </w:r>
    </w:p>
    <w:p w:rsidR="00EB7ABE" w:rsidRPr="00271488" w:rsidRDefault="00EB7ABE" w:rsidP="00EB7ABE">
      <w:pPr>
        <w:pStyle w:val="a4"/>
        <w:spacing w:line="400" w:lineRule="exact"/>
        <w:ind w:leftChars="0" w:left="360"/>
        <w:rPr>
          <w:szCs w:val="24"/>
          <w:lang w:val="nl-NL"/>
        </w:rPr>
      </w:pPr>
      <w:r w:rsidRPr="00271488">
        <w:rPr>
          <w:szCs w:val="24"/>
          <w:lang w:val="nl-NL"/>
        </w:rPr>
        <w:t>4</w:t>
      </w:r>
      <w:r w:rsidRPr="00271488">
        <w:rPr>
          <w:szCs w:val="24"/>
          <w:lang w:val="nl-NL"/>
        </w:rPr>
        <w:t>家長互動</w:t>
      </w:r>
      <w:r w:rsidRPr="00271488">
        <w:rPr>
          <w:szCs w:val="24"/>
          <w:lang w:val="nl-NL"/>
        </w:rPr>
        <w:t>a</w:t>
      </w:r>
      <w:r w:rsidRPr="00271488">
        <w:rPr>
          <w:szCs w:val="24"/>
          <w:lang w:val="nl-NL"/>
        </w:rPr>
        <w:t>發通知單</w:t>
      </w:r>
      <w:r w:rsidRPr="00271488">
        <w:rPr>
          <w:szCs w:val="24"/>
          <w:lang w:val="nl-NL"/>
        </w:rPr>
        <w:t xml:space="preserve">  b</w:t>
      </w:r>
      <w:r w:rsidRPr="00271488">
        <w:rPr>
          <w:szCs w:val="24"/>
          <w:lang w:val="nl-NL"/>
        </w:rPr>
        <w:t>見面</w:t>
      </w:r>
      <w:r w:rsidRPr="00271488">
        <w:rPr>
          <w:szCs w:val="24"/>
          <w:lang w:val="nl-NL"/>
        </w:rPr>
        <w:t xml:space="preserve">  c.</w:t>
      </w:r>
      <w:r w:rsidRPr="00271488">
        <w:rPr>
          <w:szCs w:val="24"/>
          <w:lang w:val="nl-NL"/>
        </w:rPr>
        <w:t>電話</w:t>
      </w:r>
      <w:r w:rsidRPr="00271488">
        <w:rPr>
          <w:szCs w:val="24"/>
          <w:lang w:val="nl-NL"/>
        </w:rPr>
        <w:t xml:space="preserve">  D</w:t>
      </w:r>
      <w:r w:rsidRPr="00271488">
        <w:rPr>
          <w:szCs w:val="24"/>
          <w:lang w:val="nl-NL"/>
        </w:rPr>
        <w:t>其他</w:t>
      </w:r>
    </w:p>
    <w:p w:rsidR="00C95B30" w:rsidRPr="00FC0629" w:rsidRDefault="00C95B30" w:rsidP="00FC0629">
      <w:pPr>
        <w:spacing w:line="440" w:lineRule="exact"/>
        <w:ind w:firstLineChars="100" w:firstLine="240"/>
        <w:rPr>
          <w:rFonts w:ascii="微軟正黑體" w:eastAsia="微軟正黑體" w:hAnsi="微軟正黑體"/>
          <w:color w:val="000000"/>
          <w:szCs w:val="24"/>
          <w:lang w:val="nl-NL"/>
        </w:rPr>
      </w:pPr>
      <w:r w:rsidRPr="00CA4EB5">
        <w:rPr>
          <w:rFonts w:asciiTheme="majorEastAsia" w:eastAsiaTheme="majorEastAsia" w:hAnsiTheme="majorEastAsia" w:hint="eastAsia"/>
          <w:b/>
          <w:kern w:val="0"/>
          <w:szCs w:val="24"/>
        </w:rPr>
        <w:t>師資介紹</w:t>
      </w:r>
      <w:r w:rsidRPr="00CA4EB5">
        <w:rPr>
          <w:rFonts w:ascii="微軟正黑體" w:eastAsia="微軟正黑體" w:hAnsi="微軟正黑體"/>
          <w:b/>
          <w:kern w:val="24"/>
          <w:szCs w:val="24"/>
        </w:rPr>
        <w:t>：</w:t>
      </w:r>
      <w:r w:rsidRPr="00FC0629">
        <w:rPr>
          <w:rFonts w:ascii="微軟正黑體" w:eastAsia="微軟正黑體" w:hAnsi="微軟正黑體"/>
          <w:color w:val="000000"/>
          <w:szCs w:val="24"/>
          <w:lang w:val="nl-NL"/>
        </w:rPr>
        <w:t>台灣羅馬字協會師資群。</w:t>
      </w:r>
    </w:p>
    <w:p w:rsidR="00C95B30" w:rsidRPr="00FC0629" w:rsidRDefault="00C95B30" w:rsidP="00FC0629">
      <w:pPr>
        <w:spacing w:line="440" w:lineRule="exact"/>
        <w:ind w:firstLineChars="100" w:firstLine="240"/>
        <w:rPr>
          <w:szCs w:val="24"/>
          <w:lang w:val="nl-NL"/>
        </w:rPr>
      </w:pPr>
      <w:r w:rsidRPr="00CA4EB5">
        <w:rPr>
          <w:rFonts w:asciiTheme="majorEastAsia" w:eastAsiaTheme="majorEastAsia" w:hAnsiTheme="majorEastAsia" w:hint="eastAsia"/>
          <w:b/>
          <w:kern w:val="0"/>
          <w:szCs w:val="24"/>
        </w:rPr>
        <w:t>預期效益</w:t>
      </w:r>
      <w:r w:rsidRPr="00CA4EB5">
        <w:rPr>
          <w:rFonts w:ascii="微軟正黑體" w:eastAsia="微軟正黑體" w:hAnsi="微軟正黑體"/>
          <w:b/>
          <w:kern w:val="24"/>
          <w:szCs w:val="24"/>
        </w:rPr>
        <w:t>：</w:t>
      </w:r>
      <w:r w:rsidRPr="00FC0629">
        <w:rPr>
          <w:szCs w:val="24"/>
          <w:lang w:val="nl-NL"/>
        </w:rPr>
        <w:t>用羅馬字寫台灣母語，戳破台語有話無字</w:t>
      </w:r>
      <w:r w:rsidR="00A726D0">
        <w:rPr>
          <w:rFonts w:ascii="微軟正黑體" w:eastAsia="微軟正黑體" w:hAnsi="微軟正黑體"/>
          <w:lang w:val="nl-NL"/>
        </w:rPr>
        <w:t>ê</w:t>
      </w:r>
      <w:r w:rsidRPr="00FC0629">
        <w:rPr>
          <w:szCs w:val="24"/>
          <w:lang w:val="nl-NL"/>
        </w:rPr>
        <w:t>迷失，重建台灣母語傳神美妙</w:t>
      </w:r>
      <w:r w:rsidR="00C66B69">
        <w:rPr>
          <w:szCs w:val="24"/>
          <w:lang w:val="nl-NL"/>
        </w:rPr>
        <w:t>ê</w:t>
      </w:r>
      <w:r w:rsidR="00C66B69">
        <w:rPr>
          <w:szCs w:val="24"/>
          <w:lang w:val="nl-NL"/>
        </w:rPr>
        <w:t>媠</w:t>
      </w:r>
      <w:r w:rsidRPr="00FC0629">
        <w:rPr>
          <w:szCs w:val="24"/>
          <w:lang w:val="nl-NL"/>
        </w:rPr>
        <w:t>。</w:t>
      </w:r>
    </w:p>
    <w:p w:rsidR="00C95B30" w:rsidRPr="00FC0629" w:rsidRDefault="00C95B30" w:rsidP="00C95B30">
      <w:pPr>
        <w:spacing w:line="440" w:lineRule="exact"/>
        <w:ind w:firstLineChars="650" w:firstLine="1560"/>
        <w:rPr>
          <w:szCs w:val="24"/>
          <w:lang w:val="nl-NL"/>
        </w:rPr>
      </w:pPr>
      <w:r w:rsidRPr="00FC0629">
        <w:rPr>
          <w:szCs w:val="24"/>
          <w:lang w:val="nl-NL"/>
        </w:rPr>
        <w:t>得著書寫感情</w:t>
      </w:r>
      <w:r w:rsidRPr="00FC0629">
        <w:rPr>
          <w:szCs w:val="24"/>
          <w:lang w:val="nl-NL"/>
        </w:rPr>
        <w:t>ê ke-si</w:t>
      </w:r>
      <w:r w:rsidRPr="00FC0629">
        <w:rPr>
          <w:szCs w:val="24"/>
          <w:lang w:val="nl-NL"/>
        </w:rPr>
        <w:t>，促成族群交流</w:t>
      </w:r>
      <w:r w:rsidR="00C66B69">
        <w:rPr>
          <w:rFonts w:ascii="微軟正黑體" w:eastAsia="微軟正黑體" w:hAnsi="微軟正黑體"/>
          <w:lang w:val="nl-NL"/>
        </w:rPr>
        <w:t>ê</w:t>
      </w:r>
      <w:r w:rsidRPr="00FC0629">
        <w:rPr>
          <w:szCs w:val="24"/>
          <w:lang w:val="nl-NL"/>
        </w:rPr>
        <w:t>驚喜。教學信心滇滇滇，教室經營笑嘻嘻。</w:t>
      </w:r>
    </w:p>
    <w:p w:rsidR="00C95B30" w:rsidRPr="00FC0629" w:rsidRDefault="00C95B30" w:rsidP="00FC0629">
      <w:pPr>
        <w:spacing w:line="440" w:lineRule="exact"/>
        <w:ind w:firstLineChars="100" w:firstLine="240"/>
        <w:rPr>
          <w:szCs w:val="24"/>
          <w:lang w:val="nl-NL"/>
        </w:rPr>
      </w:pPr>
      <w:r w:rsidRPr="00CA4EB5">
        <w:rPr>
          <w:rFonts w:asciiTheme="majorEastAsia" w:eastAsiaTheme="majorEastAsia" w:hAnsiTheme="majorEastAsia" w:hint="eastAsia"/>
          <w:b/>
          <w:kern w:val="0"/>
          <w:szCs w:val="24"/>
        </w:rPr>
        <w:t>教學方式</w:t>
      </w:r>
      <w:r w:rsidRPr="00CA4EB5">
        <w:rPr>
          <w:rFonts w:ascii="微軟正黑體" w:eastAsia="微軟正黑體" w:hAnsi="微軟正黑體"/>
          <w:b/>
          <w:kern w:val="24"/>
          <w:szCs w:val="24"/>
        </w:rPr>
        <w:t>：</w:t>
      </w:r>
      <w:r w:rsidRPr="00FC0629">
        <w:rPr>
          <w:szCs w:val="24"/>
          <w:lang w:val="nl-NL"/>
        </w:rPr>
        <w:t>老師方法教予你，展寶交流有意義，傳承教學真趣味，示範教學台灣味。</w:t>
      </w:r>
    </w:p>
    <w:p w:rsidR="00C95B30" w:rsidRPr="00FC0629" w:rsidRDefault="00C95B30" w:rsidP="00FC0629">
      <w:pPr>
        <w:spacing w:line="440" w:lineRule="exact"/>
        <w:ind w:firstLineChars="100" w:firstLine="240"/>
        <w:rPr>
          <w:rFonts w:ascii="微軟正黑體" w:eastAsia="微軟正黑體" w:hAnsi="微軟正黑體"/>
          <w:szCs w:val="24"/>
          <w:lang w:val="nl-NL"/>
        </w:rPr>
      </w:pPr>
      <w:r w:rsidRPr="00CA4EB5">
        <w:rPr>
          <w:rFonts w:asciiTheme="majorEastAsia" w:eastAsiaTheme="majorEastAsia" w:hAnsiTheme="majorEastAsia" w:hint="eastAsia"/>
          <w:b/>
          <w:kern w:val="0"/>
          <w:szCs w:val="24"/>
        </w:rPr>
        <w:t>學員資格</w:t>
      </w:r>
      <w:r w:rsidRPr="00CA4EB5">
        <w:rPr>
          <w:rFonts w:ascii="微軟正黑體" w:eastAsia="微軟正黑體" w:hAnsi="微軟正黑體"/>
          <w:b/>
          <w:kern w:val="24"/>
          <w:szCs w:val="24"/>
        </w:rPr>
        <w:t>：</w:t>
      </w:r>
      <w:r w:rsidR="00CA4EB5" w:rsidRPr="00FC02CE">
        <w:rPr>
          <w:rFonts w:hint="eastAsia"/>
          <w:szCs w:val="24"/>
          <w:lang w:val="nl-NL"/>
        </w:rPr>
        <w:t>台語認證</w:t>
      </w:r>
      <w:r w:rsidR="00CA4EB5" w:rsidRPr="00FC02CE">
        <w:rPr>
          <w:rFonts w:hint="eastAsia"/>
          <w:szCs w:val="24"/>
          <w:lang w:val="nl-NL"/>
        </w:rPr>
        <w:t>B2</w:t>
      </w:r>
      <w:r w:rsidR="00CA4EB5" w:rsidRPr="00FC02CE">
        <w:rPr>
          <w:rFonts w:hint="eastAsia"/>
          <w:szCs w:val="24"/>
          <w:lang w:val="nl-NL"/>
        </w:rPr>
        <w:t>級</w:t>
      </w:r>
      <w:r w:rsidR="00CA4EB5" w:rsidRPr="00FC02CE">
        <w:rPr>
          <w:rFonts w:hint="eastAsia"/>
          <w:szCs w:val="24"/>
          <w:lang w:val="nl-NL"/>
        </w:rPr>
        <w:t>(</w:t>
      </w:r>
      <w:r w:rsidR="00CA4EB5" w:rsidRPr="00FC02CE">
        <w:rPr>
          <w:rFonts w:hint="eastAsia"/>
          <w:szCs w:val="24"/>
          <w:lang w:val="nl-NL"/>
        </w:rPr>
        <w:t>含</w:t>
      </w:r>
      <w:r w:rsidR="00CA4EB5" w:rsidRPr="00FC02CE">
        <w:rPr>
          <w:rFonts w:hint="eastAsia"/>
          <w:szCs w:val="24"/>
          <w:lang w:val="nl-NL"/>
        </w:rPr>
        <w:t>)</w:t>
      </w:r>
      <w:r w:rsidR="00CA4EB5" w:rsidRPr="00FC02CE">
        <w:rPr>
          <w:rFonts w:hint="eastAsia"/>
          <w:szCs w:val="24"/>
          <w:lang w:val="nl-NL"/>
        </w:rPr>
        <w:t>以上，對台語</w:t>
      </w:r>
      <w:r w:rsidR="00C66B69" w:rsidRPr="00FC02CE">
        <w:rPr>
          <w:szCs w:val="24"/>
          <w:lang w:val="nl-NL"/>
        </w:rPr>
        <w:t>教材教法</w:t>
      </w:r>
      <w:r w:rsidR="00CA4EB5" w:rsidRPr="00FC02CE">
        <w:rPr>
          <w:szCs w:val="24"/>
          <w:lang w:val="nl-NL"/>
        </w:rPr>
        <w:t>有興趣</w:t>
      </w:r>
      <w:r w:rsidR="00CA4EB5" w:rsidRPr="00FC0629">
        <w:rPr>
          <w:szCs w:val="24"/>
          <w:lang w:val="nl-NL"/>
        </w:rPr>
        <w:t>ê</w:t>
      </w:r>
      <w:r w:rsidR="00C66B69" w:rsidRPr="00FC02CE">
        <w:rPr>
          <w:szCs w:val="24"/>
          <w:lang w:val="nl-NL"/>
        </w:rPr>
        <w:t>人。</w:t>
      </w:r>
    </w:p>
    <w:p w:rsidR="00C95B30" w:rsidRPr="00FC02CE" w:rsidRDefault="00C95B30" w:rsidP="00FC0629">
      <w:pPr>
        <w:spacing w:line="440" w:lineRule="exact"/>
        <w:ind w:firstLineChars="100" w:firstLine="240"/>
        <w:rPr>
          <w:szCs w:val="24"/>
          <w:lang w:val="nl-NL"/>
        </w:rPr>
      </w:pPr>
      <w:r w:rsidRPr="00CA4EB5">
        <w:rPr>
          <w:rFonts w:asciiTheme="majorEastAsia" w:eastAsiaTheme="majorEastAsia" w:hAnsiTheme="majorEastAsia" w:hint="eastAsia"/>
          <w:b/>
          <w:kern w:val="0"/>
          <w:szCs w:val="24"/>
        </w:rPr>
        <w:t>評量方式</w:t>
      </w:r>
      <w:r w:rsidRPr="00CA4EB5">
        <w:rPr>
          <w:rFonts w:ascii="微軟正黑體" w:eastAsia="微軟正黑體" w:hAnsi="微軟正黑體"/>
          <w:b/>
          <w:kern w:val="24"/>
          <w:szCs w:val="24"/>
        </w:rPr>
        <w:t>：</w:t>
      </w:r>
      <w:r w:rsidRPr="00FC02CE">
        <w:rPr>
          <w:szCs w:val="24"/>
          <w:lang w:val="nl-NL"/>
        </w:rPr>
        <w:t>交一份</w:t>
      </w:r>
      <w:r w:rsidR="009E47A2" w:rsidRPr="00FC02CE">
        <w:rPr>
          <w:szCs w:val="24"/>
          <w:lang w:val="nl-NL"/>
        </w:rPr>
        <w:t>教案編寫</w:t>
      </w:r>
      <w:r w:rsidRPr="00FC02CE">
        <w:rPr>
          <w:szCs w:val="24"/>
          <w:lang w:val="nl-NL"/>
        </w:rPr>
        <w:t>報告</w:t>
      </w:r>
      <w:r w:rsidR="009E47A2" w:rsidRPr="00FC02CE">
        <w:rPr>
          <w:szCs w:val="24"/>
          <w:lang w:val="nl-NL"/>
        </w:rPr>
        <w:t>，</w:t>
      </w:r>
      <w:r w:rsidR="00A104C9" w:rsidRPr="00FC02CE">
        <w:rPr>
          <w:szCs w:val="24"/>
          <w:lang w:val="nl-NL"/>
        </w:rPr>
        <w:t>並</w:t>
      </w:r>
      <w:r w:rsidR="009E47A2" w:rsidRPr="00FC02CE">
        <w:rPr>
          <w:szCs w:val="24"/>
          <w:lang w:val="nl-NL"/>
        </w:rPr>
        <w:t>試教</w:t>
      </w:r>
      <w:r w:rsidR="009E47A2" w:rsidRPr="00FC02CE">
        <w:rPr>
          <w:szCs w:val="24"/>
          <w:lang w:val="nl-NL"/>
        </w:rPr>
        <w:t>10</w:t>
      </w:r>
      <w:r w:rsidR="009E47A2" w:rsidRPr="00FC02CE">
        <w:rPr>
          <w:szCs w:val="24"/>
          <w:lang w:val="nl-NL"/>
        </w:rPr>
        <w:t>分</w:t>
      </w:r>
      <w:r w:rsidR="00BA3CFA" w:rsidRPr="00FC02CE">
        <w:rPr>
          <w:szCs w:val="24"/>
          <w:lang w:val="nl-NL"/>
        </w:rPr>
        <w:t>鍾</w:t>
      </w:r>
      <w:r w:rsidRPr="00FC02CE">
        <w:rPr>
          <w:szCs w:val="24"/>
          <w:lang w:val="nl-NL"/>
        </w:rPr>
        <w:t>。</w:t>
      </w:r>
    </w:p>
    <w:p w:rsidR="00FC02CE" w:rsidRPr="00FC02CE" w:rsidRDefault="00632640" w:rsidP="00632640">
      <w:pPr>
        <w:spacing w:line="440" w:lineRule="exact"/>
        <w:ind w:firstLineChars="100" w:firstLine="240"/>
        <w:rPr>
          <w:szCs w:val="24"/>
          <w:lang w:val="nl-NL"/>
        </w:rPr>
      </w:pPr>
      <w:r w:rsidRPr="00CA4EB5">
        <w:rPr>
          <w:rFonts w:asciiTheme="majorEastAsia" w:eastAsiaTheme="majorEastAsia" w:hAnsiTheme="majorEastAsia"/>
          <w:b/>
          <w:kern w:val="0"/>
          <w:szCs w:val="24"/>
        </w:rPr>
        <w:t>研習時數：</w:t>
      </w:r>
      <w:r w:rsidR="00FC02CE" w:rsidRPr="00FC02CE">
        <w:rPr>
          <w:rFonts w:hint="eastAsia"/>
          <w:szCs w:val="24"/>
          <w:lang w:val="nl-NL"/>
        </w:rPr>
        <w:t>可</w:t>
      </w:r>
      <w:r w:rsidR="00FC02CE" w:rsidRPr="00FC02CE">
        <w:rPr>
          <w:szCs w:val="24"/>
          <w:lang w:val="nl-NL"/>
        </w:rPr>
        <w:t>核發</w:t>
      </w:r>
      <w:r w:rsidR="00FC02CE">
        <w:rPr>
          <w:szCs w:val="24"/>
          <w:lang w:val="nl-NL"/>
        </w:rPr>
        <w:t>36</w:t>
      </w:r>
      <w:r w:rsidR="00FC02CE" w:rsidRPr="00FC02CE">
        <w:rPr>
          <w:szCs w:val="24"/>
          <w:lang w:val="nl-NL"/>
        </w:rPr>
        <w:t>小時</w:t>
      </w:r>
      <w:r w:rsidR="00FC02CE" w:rsidRPr="00FC02CE">
        <w:rPr>
          <w:rFonts w:hint="eastAsia"/>
          <w:szCs w:val="24"/>
          <w:lang w:val="nl-NL"/>
        </w:rPr>
        <w:t>研習時數。若需要者</w:t>
      </w:r>
      <w:r w:rsidR="00FC02CE" w:rsidRPr="00FC02CE">
        <w:rPr>
          <w:szCs w:val="24"/>
          <w:lang w:val="nl-NL"/>
        </w:rPr>
        <w:t>,</w:t>
      </w:r>
      <w:r w:rsidR="00FC02CE" w:rsidRPr="00FC02CE">
        <w:rPr>
          <w:rFonts w:hint="eastAsia"/>
          <w:szCs w:val="24"/>
          <w:lang w:val="nl-NL"/>
        </w:rPr>
        <w:t>請從全國教師在職進修資訊網登入</w:t>
      </w:r>
      <w:r w:rsidR="00FC02CE" w:rsidRPr="00FC02CE">
        <w:rPr>
          <w:rFonts w:hint="eastAsia"/>
          <w:szCs w:val="24"/>
          <w:lang w:val="nl-NL"/>
        </w:rPr>
        <w:t>!</w:t>
      </w:r>
    </w:p>
    <w:p w:rsidR="00632640" w:rsidRPr="00CA4EB5" w:rsidRDefault="00FC02CE" w:rsidP="003D1750">
      <w:pPr>
        <w:spacing w:line="440" w:lineRule="exact"/>
        <w:ind w:firstLineChars="100" w:firstLine="280"/>
        <w:rPr>
          <w:rFonts w:asciiTheme="majorEastAsia" w:eastAsiaTheme="majorEastAsia" w:hAnsiTheme="majorEastAsia"/>
          <w:b/>
          <w:kern w:val="0"/>
          <w:szCs w:val="24"/>
        </w:rPr>
      </w:pPr>
      <w:r w:rsidRPr="006C03C7">
        <w:rPr>
          <w:rFonts w:eastAsia="標楷體"/>
          <w:b/>
          <w:sz w:val="28"/>
          <w:szCs w:val="28"/>
          <w:lang w:val="nl-NL"/>
        </w:rPr>
        <w:t>研習</w:t>
      </w:r>
      <w:r>
        <w:rPr>
          <w:rFonts w:eastAsia="標楷體" w:hint="eastAsia"/>
          <w:b/>
          <w:sz w:val="28"/>
          <w:szCs w:val="28"/>
          <w:lang w:val="nl-NL"/>
        </w:rPr>
        <w:t>證書</w:t>
      </w:r>
      <w:r w:rsidRPr="006C03C7">
        <w:rPr>
          <w:rFonts w:eastAsia="標楷體"/>
          <w:sz w:val="28"/>
          <w:szCs w:val="28"/>
          <w:lang w:val="nl-NL"/>
        </w:rPr>
        <w:t>：</w:t>
      </w:r>
      <w:r w:rsidRPr="00FC02CE">
        <w:rPr>
          <w:rFonts w:hint="eastAsia"/>
          <w:szCs w:val="24"/>
          <w:lang w:val="nl-NL"/>
        </w:rPr>
        <w:t>出席率達</w:t>
      </w:r>
      <w:r w:rsidRPr="00FC02CE">
        <w:rPr>
          <w:rFonts w:hint="eastAsia"/>
          <w:szCs w:val="24"/>
          <w:lang w:val="nl-NL"/>
        </w:rPr>
        <w:t>80%</w:t>
      </w:r>
      <w:r w:rsidRPr="00FC02CE">
        <w:rPr>
          <w:rFonts w:hint="eastAsia"/>
          <w:szCs w:val="24"/>
          <w:lang w:val="nl-NL"/>
        </w:rPr>
        <w:t>者，研習結束後可獲得台羅會研習證書。</w:t>
      </w:r>
    </w:p>
    <w:p w:rsidR="00DE7734" w:rsidRPr="005874CA" w:rsidRDefault="00DE7734" w:rsidP="003D1750">
      <w:pPr>
        <w:pStyle w:val="western"/>
        <w:spacing w:line="540" w:lineRule="exact"/>
        <w:ind w:firstLineChars="100" w:firstLine="240"/>
        <w:rPr>
          <w:rFonts w:asciiTheme="majorEastAsia" w:eastAsiaTheme="majorEastAsia" w:hAnsiTheme="majorEastAsia" w:cs="Times New Roman"/>
          <w:lang w:val="nl-NL"/>
        </w:rPr>
      </w:pPr>
      <w:r w:rsidRPr="005874CA">
        <w:rPr>
          <w:rFonts w:asciiTheme="majorEastAsia" w:eastAsiaTheme="majorEastAsia" w:hAnsiTheme="majorEastAsia" w:cs="Times New Roman"/>
          <w:b/>
        </w:rPr>
        <w:t>上課時間：</w:t>
      </w:r>
      <w:r w:rsidRPr="005874CA">
        <w:rPr>
          <w:rFonts w:asciiTheme="majorEastAsia" w:eastAsiaTheme="majorEastAsia" w:hAnsiTheme="majorEastAsia" w:cs="Times New Roman"/>
        </w:rPr>
        <w:t>2015年</w:t>
      </w:r>
      <w:r w:rsidR="005F109A" w:rsidRPr="005874CA">
        <w:rPr>
          <w:rFonts w:asciiTheme="majorEastAsia" w:eastAsiaTheme="majorEastAsia" w:hAnsiTheme="majorEastAsia" w:cs="Times New Roman"/>
        </w:rPr>
        <w:t>8</w:t>
      </w:r>
      <w:r w:rsidRPr="005874CA">
        <w:rPr>
          <w:rFonts w:asciiTheme="majorEastAsia" w:eastAsiaTheme="majorEastAsia" w:hAnsiTheme="majorEastAsia" w:cs="Times New Roman"/>
        </w:rPr>
        <w:t>月1</w:t>
      </w:r>
      <w:r w:rsidR="003D1750">
        <w:rPr>
          <w:rFonts w:asciiTheme="majorEastAsia" w:eastAsiaTheme="majorEastAsia" w:hAnsiTheme="majorEastAsia" w:cs="Times New Roman" w:hint="eastAsia"/>
        </w:rPr>
        <w:t>7</w:t>
      </w:r>
      <w:r w:rsidR="003D1750">
        <w:rPr>
          <w:rFonts w:asciiTheme="majorEastAsia" w:eastAsiaTheme="majorEastAsia" w:hAnsiTheme="majorEastAsia" w:cs="Times New Roman"/>
        </w:rPr>
        <w:t xml:space="preserve"> - </w:t>
      </w:r>
      <w:r w:rsidR="003D1750">
        <w:rPr>
          <w:rFonts w:asciiTheme="majorEastAsia" w:eastAsiaTheme="majorEastAsia" w:hAnsiTheme="majorEastAsia" w:cs="Times New Roman" w:hint="eastAsia"/>
        </w:rPr>
        <w:t>21</w:t>
      </w:r>
      <w:r w:rsidRPr="005874CA">
        <w:rPr>
          <w:rFonts w:asciiTheme="majorEastAsia" w:eastAsiaTheme="majorEastAsia" w:hAnsiTheme="majorEastAsia" w:cs="Times New Roman"/>
        </w:rPr>
        <w:t>日</w:t>
      </w:r>
      <w:r w:rsidRPr="005874CA">
        <w:rPr>
          <w:rFonts w:asciiTheme="majorEastAsia" w:eastAsiaTheme="majorEastAsia" w:hAnsiTheme="majorEastAsia" w:cs="Times New Roman"/>
          <w:lang w:val="nl-NL"/>
        </w:rPr>
        <w:t xml:space="preserve">, </w:t>
      </w:r>
      <w:r w:rsidRPr="005874CA">
        <w:rPr>
          <w:rFonts w:asciiTheme="majorEastAsia" w:eastAsiaTheme="majorEastAsia" w:hAnsiTheme="majorEastAsia" w:cs="Times New Roman"/>
        </w:rPr>
        <w:t xml:space="preserve">9:00- </w:t>
      </w:r>
      <w:r w:rsidR="00206FC6" w:rsidRPr="005874CA">
        <w:rPr>
          <w:rFonts w:asciiTheme="majorEastAsia" w:eastAsiaTheme="majorEastAsia" w:hAnsiTheme="majorEastAsia" w:cs="Times New Roman"/>
        </w:rPr>
        <w:t>17</w:t>
      </w:r>
      <w:r w:rsidRPr="005874CA">
        <w:rPr>
          <w:rFonts w:asciiTheme="majorEastAsia" w:eastAsiaTheme="majorEastAsia" w:hAnsiTheme="majorEastAsia" w:cs="Times New Roman"/>
        </w:rPr>
        <w:t>:</w:t>
      </w:r>
      <w:r w:rsidR="00206FC6" w:rsidRPr="005874CA">
        <w:rPr>
          <w:rFonts w:asciiTheme="majorEastAsia" w:eastAsiaTheme="majorEastAsia" w:hAnsiTheme="majorEastAsia" w:cs="Times New Roman"/>
        </w:rPr>
        <w:t>0</w:t>
      </w:r>
      <w:r w:rsidRPr="005874CA">
        <w:rPr>
          <w:rFonts w:asciiTheme="majorEastAsia" w:eastAsiaTheme="majorEastAsia" w:hAnsiTheme="majorEastAsia" w:cs="Times New Roman"/>
        </w:rPr>
        <w:t>0</w:t>
      </w:r>
      <w:r w:rsidR="005F109A" w:rsidRPr="005874CA">
        <w:rPr>
          <w:rFonts w:asciiTheme="majorEastAsia" w:eastAsiaTheme="majorEastAsia" w:hAnsiTheme="majorEastAsia" w:cs="Times New Roman"/>
        </w:rPr>
        <w:t xml:space="preserve"> (</w:t>
      </w:r>
      <w:r w:rsidR="007E3C1B">
        <w:rPr>
          <w:rFonts w:asciiTheme="majorEastAsia" w:eastAsiaTheme="majorEastAsia" w:hAnsiTheme="majorEastAsia" w:cs="Times New Roman"/>
          <w:lang w:val="nl-NL"/>
        </w:rPr>
        <w:t>8/</w:t>
      </w:r>
      <w:r w:rsidR="007E3C1B">
        <w:rPr>
          <w:rFonts w:asciiTheme="majorEastAsia" w:eastAsiaTheme="majorEastAsia" w:hAnsiTheme="majorEastAsia" w:cs="Times New Roman" w:hint="eastAsia"/>
          <w:lang w:val="nl-NL"/>
        </w:rPr>
        <w:t>21</w:t>
      </w:r>
      <w:bookmarkStart w:id="0" w:name="_GoBack"/>
      <w:bookmarkEnd w:id="0"/>
      <w:r w:rsidR="005F109A" w:rsidRPr="005874CA">
        <w:rPr>
          <w:rFonts w:asciiTheme="majorEastAsia" w:eastAsiaTheme="majorEastAsia" w:hAnsiTheme="majorEastAsia" w:cs="Times New Roman"/>
          <w:lang w:val="nl-NL"/>
        </w:rPr>
        <w:t>加1</w:t>
      </w:r>
      <w:r w:rsidR="005F109A" w:rsidRPr="005874CA">
        <w:rPr>
          <w:rFonts w:asciiTheme="majorEastAsia" w:eastAsiaTheme="majorEastAsia" w:hAnsiTheme="majorEastAsia" w:cs="Times New Roman"/>
        </w:rPr>
        <w:t>小時) 共36小時</w:t>
      </w:r>
      <w:r w:rsidR="005F109A" w:rsidRPr="005874CA">
        <w:rPr>
          <w:rFonts w:asciiTheme="majorEastAsia" w:eastAsiaTheme="majorEastAsia" w:hAnsiTheme="majorEastAsia" w:cs="Times New Roman"/>
          <w:lang w:val="nl-NL"/>
        </w:rPr>
        <w:t>。</w:t>
      </w:r>
    </w:p>
    <w:p w:rsidR="00DE7734" w:rsidRPr="005874CA" w:rsidRDefault="00DE7734" w:rsidP="003D1750">
      <w:pPr>
        <w:pStyle w:val="western"/>
        <w:spacing w:line="540" w:lineRule="exact"/>
        <w:ind w:firstLineChars="100" w:firstLine="240"/>
        <w:rPr>
          <w:rFonts w:asciiTheme="majorEastAsia" w:eastAsiaTheme="majorEastAsia" w:hAnsiTheme="majorEastAsia" w:cs="Times New Roman"/>
        </w:rPr>
      </w:pPr>
      <w:r w:rsidRPr="005874CA">
        <w:rPr>
          <w:rFonts w:asciiTheme="majorEastAsia" w:eastAsiaTheme="majorEastAsia" w:hAnsiTheme="majorEastAsia" w:cs="Times New Roman"/>
          <w:b/>
        </w:rPr>
        <w:t>上課地點：</w:t>
      </w:r>
      <w:r w:rsidRPr="005874CA">
        <w:rPr>
          <w:rFonts w:asciiTheme="majorEastAsia" w:eastAsiaTheme="majorEastAsia" w:hAnsiTheme="majorEastAsia" w:cs="標楷體"/>
          <w:lang w:val="nl-NL"/>
        </w:rPr>
        <w:t>台灣南社</w:t>
      </w:r>
      <w:r w:rsidRPr="005874CA">
        <w:rPr>
          <w:rFonts w:asciiTheme="majorEastAsia" w:eastAsiaTheme="majorEastAsia" w:hAnsiTheme="majorEastAsia" w:cs="Times New Roman"/>
          <w:lang w:val="nl-NL"/>
        </w:rPr>
        <w:t>/</w:t>
      </w:r>
      <w:r w:rsidRPr="005874CA">
        <w:rPr>
          <w:rFonts w:asciiTheme="majorEastAsia" w:eastAsiaTheme="majorEastAsia" w:hAnsiTheme="majorEastAsia" w:cs="Times New Roman"/>
        </w:rPr>
        <w:t>高雄市前金區中正四路</w:t>
      </w:r>
      <w:r w:rsidRPr="005874CA">
        <w:rPr>
          <w:rFonts w:asciiTheme="majorEastAsia" w:eastAsiaTheme="majorEastAsia" w:hAnsiTheme="majorEastAsia" w:cs="Times New Roman"/>
          <w:lang w:val="nl-NL"/>
        </w:rPr>
        <w:t>235號12F之1</w:t>
      </w:r>
    </w:p>
    <w:p w:rsidR="00FF03EB" w:rsidRPr="005874CA" w:rsidRDefault="00FF03EB" w:rsidP="003D1750">
      <w:pPr>
        <w:pStyle w:val="Web"/>
        <w:spacing w:line="460" w:lineRule="exact"/>
        <w:ind w:leftChars="75" w:left="180" w:firstLineChars="50" w:firstLine="120"/>
        <w:rPr>
          <w:rFonts w:asciiTheme="majorEastAsia" w:eastAsiaTheme="majorEastAsia" w:hAnsiTheme="majorEastAsia"/>
        </w:rPr>
      </w:pPr>
      <w:r w:rsidRPr="005874CA">
        <w:rPr>
          <w:rFonts w:asciiTheme="majorEastAsia" w:eastAsiaTheme="majorEastAsia" w:hAnsiTheme="majorEastAsia" w:hint="eastAsia"/>
          <w:b/>
        </w:rPr>
        <w:t>報名日期：</w:t>
      </w:r>
      <w:r w:rsidRPr="005874CA">
        <w:rPr>
          <w:rFonts w:asciiTheme="majorEastAsia" w:eastAsiaTheme="majorEastAsia" w:hAnsiTheme="majorEastAsia" w:hint="eastAsia"/>
        </w:rPr>
        <w:t>即日起至</w:t>
      </w:r>
      <w:r w:rsidR="0098518A" w:rsidRPr="005874CA">
        <w:rPr>
          <w:rFonts w:asciiTheme="majorEastAsia" w:eastAsiaTheme="majorEastAsia" w:hAnsiTheme="majorEastAsia" w:hint="eastAsia"/>
        </w:rPr>
        <w:t>2015</w:t>
      </w:r>
      <w:r w:rsidR="0098518A" w:rsidRPr="005874CA">
        <w:rPr>
          <w:rFonts w:asciiTheme="majorEastAsia" w:eastAsiaTheme="majorEastAsia" w:hAnsiTheme="majorEastAsia"/>
          <w:lang w:val="nl-NL"/>
        </w:rPr>
        <w:t>年</w:t>
      </w:r>
      <w:r w:rsidR="005F109A" w:rsidRPr="005874CA">
        <w:rPr>
          <w:rFonts w:asciiTheme="majorEastAsia" w:eastAsiaTheme="majorEastAsia" w:hAnsiTheme="majorEastAsia"/>
          <w:lang w:val="nl-NL"/>
        </w:rPr>
        <w:t>8</w:t>
      </w:r>
      <w:r w:rsidRPr="005874CA">
        <w:rPr>
          <w:rFonts w:asciiTheme="majorEastAsia" w:eastAsiaTheme="majorEastAsia" w:hAnsiTheme="majorEastAsia" w:hint="eastAsia"/>
        </w:rPr>
        <w:t>月</w:t>
      </w:r>
      <w:r w:rsidR="003D1750">
        <w:rPr>
          <w:rFonts w:asciiTheme="majorEastAsia" w:eastAsiaTheme="majorEastAsia" w:hAnsiTheme="majorEastAsia" w:hint="eastAsia"/>
          <w:lang w:val="nl-NL"/>
        </w:rPr>
        <w:t>10</w:t>
      </w:r>
      <w:r w:rsidRPr="005874CA">
        <w:rPr>
          <w:rFonts w:asciiTheme="majorEastAsia" w:eastAsiaTheme="majorEastAsia" w:hAnsiTheme="majorEastAsia" w:hint="eastAsia"/>
        </w:rPr>
        <w:t>日止、滿</w:t>
      </w:r>
      <w:r w:rsidR="00CD64E0">
        <w:rPr>
          <w:rFonts w:asciiTheme="majorEastAsia" w:eastAsiaTheme="majorEastAsia" w:hAnsiTheme="majorEastAsia" w:hint="eastAsia"/>
        </w:rPr>
        <w:t>1</w:t>
      </w:r>
      <w:r w:rsidR="00CD64E0">
        <w:rPr>
          <w:rFonts w:asciiTheme="majorEastAsia" w:eastAsiaTheme="majorEastAsia" w:hAnsiTheme="majorEastAsia"/>
        </w:rPr>
        <w:t>5</w:t>
      </w:r>
      <w:r w:rsidRPr="005874CA">
        <w:rPr>
          <w:rFonts w:asciiTheme="majorEastAsia" w:eastAsiaTheme="majorEastAsia" w:hAnsiTheme="majorEastAsia" w:hint="eastAsia"/>
        </w:rPr>
        <w:t>人開班。</w:t>
      </w:r>
    </w:p>
    <w:p w:rsidR="00DE7734" w:rsidRPr="009345C8" w:rsidRDefault="00FF03EB" w:rsidP="003D1750">
      <w:pPr>
        <w:pStyle w:val="Web"/>
        <w:spacing w:line="460" w:lineRule="exact"/>
        <w:ind w:firstLineChars="100" w:firstLine="240"/>
        <w:rPr>
          <w:rFonts w:asciiTheme="majorEastAsia" w:eastAsiaTheme="majorEastAsia" w:hAnsiTheme="majorEastAsia" w:cs="Times New Roman"/>
        </w:rPr>
      </w:pPr>
      <w:r w:rsidRPr="009345C8">
        <w:rPr>
          <w:rFonts w:asciiTheme="majorEastAsia" w:eastAsiaTheme="majorEastAsia" w:hAnsiTheme="majorEastAsia" w:hint="eastAsia"/>
          <w:b/>
        </w:rPr>
        <w:t>報名方式：</w:t>
      </w:r>
      <w:r w:rsidRPr="009345C8">
        <w:rPr>
          <w:rFonts w:asciiTheme="majorEastAsia" w:eastAsiaTheme="majorEastAsia" w:hAnsiTheme="majorEastAsia" w:hint="eastAsia"/>
        </w:rPr>
        <w:t xml:space="preserve">填寫報名表後 </w:t>
      </w:r>
      <w:r w:rsidR="00FC02CE">
        <w:rPr>
          <w:rFonts w:asciiTheme="majorEastAsia" w:eastAsiaTheme="majorEastAsia" w:hAnsiTheme="majorEastAsia" w:hint="eastAsia"/>
        </w:rPr>
        <w:t>傳真或</w:t>
      </w:r>
      <w:r w:rsidRPr="009345C8">
        <w:rPr>
          <w:rFonts w:asciiTheme="majorEastAsia" w:eastAsiaTheme="majorEastAsia" w:hAnsiTheme="majorEastAsia" w:cs="Times New Roman"/>
          <w:b/>
          <w:bCs/>
        </w:rPr>
        <w:t>E-mail</w:t>
      </w:r>
      <w:r w:rsidRPr="009345C8">
        <w:rPr>
          <w:rFonts w:asciiTheme="majorEastAsia" w:eastAsiaTheme="majorEastAsia" w:hAnsiTheme="majorEastAsia" w:hint="eastAsia"/>
        </w:rPr>
        <w:t xml:space="preserve">至  </w:t>
      </w:r>
      <w:hyperlink r:id="rId11" w:history="1">
        <w:r w:rsidR="00FC02CE" w:rsidRPr="001C0561">
          <w:rPr>
            <w:rStyle w:val="ab"/>
            <w:rFonts w:asciiTheme="majorEastAsia" w:eastAsiaTheme="majorEastAsia" w:hAnsiTheme="majorEastAsia" w:cs="Times New Roman"/>
          </w:rPr>
          <w:t>tlhemail@gmail.com</w:t>
        </w:r>
      </w:hyperlink>
    </w:p>
    <w:p w:rsidR="00FF03EB" w:rsidRPr="009345C8" w:rsidRDefault="00FF03EB" w:rsidP="005F109A">
      <w:pPr>
        <w:pStyle w:val="Web"/>
        <w:spacing w:line="460" w:lineRule="exact"/>
        <w:ind w:firstLineChars="100" w:firstLine="240"/>
        <w:rPr>
          <w:rFonts w:asciiTheme="majorEastAsia" w:eastAsiaTheme="majorEastAsia" w:hAnsiTheme="majorEastAsia" w:cs="Times New Roman"/>
          <w:b/>
          <w:bCs/>
        </w:rPr>
      </w:pPr>
      <w:r w:rsidRPr="009345C8">
        <w:rPr>
          <w:rFonts w:asciiTheme="majorEastAsia" w:eastAsiaTheme="majorEastAsia" w:hAnsiTheme="majorEastAsia"/>
          <w:lang w:val="nl-NL"/>
        </w:rPr>
        <w:t>報名就送</w:t>
      </w:r>
      <w:r w:rsidR="00485373" w:rsidRPr="009345C8">
        <w:rPr>
          <w:rFonts w:asciiTheme="majorEastAsia" w:eastAsiaTheme="majorEastAsia" w:hAnsiTheme="majorEastAsia"/>
          <w:lang w:val="nl-NL"/>
        </w:rPr>
        <w:t>一</w:t>
      </w:r>
      <w:r w:rsidRPr="009345C8">
        <w:rPr>
          <w:rFonts w:asciiTheme="majorEastAsia" w:eastAsiaTheme="majorEastAsia" w:hAnsiTheme="majorEastAsia"/>
          <w:lang w:val="nl-NL"/>
        </w:rPr>
        <w:t>張</w:t>
      </w:r>
      <w:r w:rsidRPr="009345C8">
        <w:rPr>
          <w:rFonts w:asciiTheme="majorEastAsia" w:eastAsiaTheme="majorEastAsia" w:hAnsiTheme="majorEastAsia" w:hint="eastAsia"/>
          <w:b/>
          <w:lang w:val="nl-NL"/>
        </w:rPr>
        <w:t>「</w:t>
      </w:r>
      <w:r w:rsidRPr="009345C8">
        <w:rPr>
          <w:rFonts w:asciiTheme="majorEastAsia" w:eastAsiaTheme="majorEastAsia" w:hAnsiTheme="majorEastAsia"/>
          <w:b/>
          <w:lang w:val="nl-NL"/>
        </w:rPr>
        <w:t>台語</w:t>
      </w:r>
      <w:r w:rsidR="00DE7734" w:rsidRPr="009345C8">
        <w:rPr>
          <w:rFonts w:asciiTheme="majorEastAsia" w:eastAsiaTheme="majorEastAsia" w:hAnsiTheme="majorEastAsia"/>
          <w:b/>
          <w:lang w:val="nl-NL"/>
        </w:rPr>
        <w:t>創意字母圖</w:t>
      </w:r>
      <w:r w:rsidRPr="009345C8">
        <w:rPr>
          <w:rFonts w:asciiTheme="majorEastAsia" w:eastAsiaTheme="majorEastAsia" w:hAnsiTheme="majorEastAsia" w:hint="eastAsia"/>
          <w:b/>
          <w:lang w:val="nl-NL"/>
        </w:rPr>
        <w:t>」</w:t>
      </w:r>
      <w:r w:rsidRPr="009345C8">
        <w:rPr>
          <w:rFonts w:asciiTheme="majorEastAsia" w:eastAsiaTheme="majorEastAsia" w:hAnsiTheme="majorEastAsia"/>
          <w:lang w:val="nl-NL"/>
        </w:rPr>
        <w:t>。數量有限送完為止。</w:t>
      </w:r>
    </w:p>
    <w:p w:rsidR="00FF03EB" w:rsidRPr="009345C8" w:rsidRDefault="007E3C1B" w:rsidP="003D1750">
      <w:pPr>
        <w:pStyle w:val="Web"/>
        <w:spacing w:line="460" w:lineRule="exact"/>
        <w:ind w:leftChars="75" w:left="180"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354965</wp:posOffset>
                </wp:positionV>
                <wp:extent cx="2152015" cy="1469390"/>
                <wp:effectExtent l="0" t="2540" r="254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2CE" w:rsidRDefault="00FC02CE" w:rsidP="00FC02CE">
                            <w:r w:rsidRPr="006970A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4926" cy="1250997"/>
                                  <wp:effectExtent l="0" t="0" r="0" b="0"/>
                                  <wp:docPr id="2" name="圖片 2" descr="F:\Uibun_PTB_HD\photos\logo\TLH\TLH_qrcode_to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Uibun_PTB_HD\photos\logo\TLH\TLH_qrcode_to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282" cy="126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1pt;margin-top:27.95pt;width:169.45pt;height:1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XIhQIAABA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" stroked="f">
                <v:textbox>
                  <w:txbxContent>
                    <w:p w:rsidR="00FC02CE" w:rsidRDefault="00FC02CE" w:rsidP="00FC02CE">
                      <w:r w:rsidRPr="006970A1">
                        <w:rPr>
                          <w:noProof/>
                        </w:rPr>
                        <w:drawing>
                          <wp:inline distT="0" distB="0" distL="0" distR="0">
                            <wp:extent cx="1854926" cy="1250997"/>
                            <wp:effectExtent l="0" t="0" r="0" b="0"/>
                            <wp:docPr id="2" name="圖片 2" descr="F:\Uibun_PTB_HD\photos\logo\TLH\TLH_qrcode_to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Uibun_PTB_HD\photos\logo\TLH\TLH_qrcode_to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282" cy="126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03EB" w:rsidRPr="009345C8">
        <w:rPr>
          <w:rFonts w:asciiTheme="majorEastAsia" w:eastAsiaTheme="majorEastAsia" w:hAnsiTheme="majorEastAsia" w:hint="eastAsia"/>
          <w:b/>
        </w:rPr>
        <w:t>費    用</w:t>
      </w:r>
      <w:r w:rsidR="00FF03EB" w:rsidRPr="009345C8">
        <w:rPr>
          <w:rFonts w:asciiTheme="majorEastAsia" w:eastAsiaTheme="majorEastAsia" w:hAnsiTheme="majorEastAsia" w:hint="eastAsia"/>
        </w:rPr>
        <w:t xml:space="preserve">：每人新台幣 </w:t>
      </w:r>
      <w:r w:rsidR="00CA4EB5">
        <w:rPr>
          <w:rFonts w:asciiTheme="majorEastAsia" w:eastAsiaTheme="majorEastAsia" w:hAnsiTheme="majorEastAsia" w:cs="Times New Roman"/>
        </w:rPr>
        <w:t>36</w:t>
      </w:r>
      <w:r w:rsidR="00DE7734" w:rsidRPr="009345C8">
        <w:rPr>
          <w:rFonts w:asciiTheme="majorEastAsia" w:eastAsiaTheme="majorEastAsia" w:hAnsiTheme="majorEastAsia" w:cs="Times New Roman"/>
        </w:rPr>
        <w:t>00</w:t>
      </w:r>
      <w:r w:rsidR="00FF03EB" w:rsidRPr="009345C8">
        <w:rPr>
          <w:rFonts w:asciiTheme="majorEastAsia" w:eastAsiaTheme="majorEastAsia" w:hAnsiTheme="majorEastAsia" w:hint="eastAsia"/>
        </w:rPr>
        <w:t>元</w:t>
      </w:r>
      <w:r w:rsidR="00CA4EB5" w:rsidRPr="002421C3">
        <w:rPr>
          <w:rFonts w:ascii="Times New Roman" w:eastAsia="標楷體" w:hAnsi="Times New Roman" w:cs="Times New Roman"/>
          <w:sz w:val="28"/>
          <w:szCs w:val="28"/>
        </w:rPr>
        <w:t>(</w:t>
      </w:r>
      <w:r w:rsidR="00CA4EB5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不</w:t>
      </w:r>
      <w:r w:rsidR="00CA4EB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含講義費</w:t>
      </w:r>
      <w:r w:rsidR="00CA4EB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CA4EB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</w:t>
      </w:r>
      <w:r w:rsidR="00CA4EB5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主辦單位無欠年費的會員可享</w:t>
      </w:r>
      <w:r w:rsidR="00CA4EB5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8</w:t>
      </w:r>
      <w:r w:rsidR="00CA4EB5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折。</w:t>
      </w:r>
      <w:r w:rsidR="00CA4EB5">
        <w:rPr>
          <w:rFonts w:ascii="Times New Roman" w:eastAsia="標楷體" w:hAnsi="Times New Roman" w:cs="Times New Roman" w:hint="eastAsia"/>
          <w:sz w:val="28"/>
          <w:szCs w:val="28"/>
        </w:rPr>
        <w:t>報名繳費後一律不退費。若人數不足而不開班則全額退費。</w:t>
      </w:r>
    </w:p>
    <w:p w:rsidR="00FF03EB" w:rsidRPr="009345C8" w:rsidRDefault="009345C8" w:rsidP="009345C8">
      <w:pPr>
        <w:pStyle w:val="Web"/>
        <w:spacing w:line="540" w:lineRule="exact"/>
        <w:ind w:firstLineChars="100" w:firstLine="240"/>
        <w:rPr>
          <w:rFonts w:asciiTheme="majorEastAsia" w:eastAsiaTheme="majorEastAsia" w:hAnsiTheme="majorEastAsia" w:cs="Times New Roman"/>
          <w:color w:val="auto"/>
          <w:sz w:val="28"/>
          <w:szCs w:val="28"/>
          <w:lang w:val="nl-NL"/>
        </w:rPr>
      </w:pPr>
      <w:r w:rsidRPr="00FC02CE">
        <w:rPr>
          <w:rFonts w:asciiTheme="majorEastAsia" w:eastAsiaTheme="majorEastAsia" w:hAnsiTheme="majorEastAsia"/>
          <w:b/>
        </w:rPr>
        <w:t>繳費方式：</w:t>
      </w:r>
      <w:r w:rsidRPr="009345C8">
        <w:rPr>
          <w:rFonts w:asciiTheme="majorEastAsia" w:eastAsiaTheme="majorEastAsia" w:hAnsiTheme="majorEastAsia" w:cs="Times New Roman"/>
          <w:color w:val="auto"/>
          <w:sz w:val="28"/>
          <w:szCs w:val="28"/>
          <w:lang w:val="nl-NL"/>
        </w:rPr>
        <w:t xml:space="preserve">劃撥帳號42115827  </w:t>
      </w:r>
      <w:r w:rsidRPr="009345C8"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  <w:t>戶名：</w:t>
      </w:r>
      <w:r w:rsidRPr="009345C8">
        <w:rPr>
          <w:rFonts w:asciiTheme="majorEastAsia" w:eastAsiaTheme="majorEastAsia" w:hAnsiTheme="majorEastAsia" w:cs="Times New Roman"/>
          <w:color w:val="auto"/>
          <w:sz w:val="28"/>
          <w:szCs w:val="28"/>
          <w:lang w:val="nl-NL"/>
        </w:rPr>
        <w:t>台灣羅馬字</w:t>
      </w:r>
      <w:r w:rsidRPr="009345C8">
        <w:rPr>
          <w:rFonts w:asciiTheme="majorEastAsia" w:eastAsiaTheme="majorEastAsia" w:hAnsiTheme="majorEastAsia" w:cs="Times New Roman"/>
          <w:color w:val="auto"/>
          <w:sz w:val="28"/>
          <w:szCs w:val="28"/>
        </w:rPr>
        <w:t>協會</w:t>
      </w:r>
    </w:p>
    <w:p w:rsidR="00FF03EB" w:rsidRPr="009345C8" w:rsidRDefault="00FF03EB" w:rsidP="00FC0629">
      <w:pPr>
        <w:pStyle w:val="Web"/>
        <w:spacing w:line="400" w:lineRule="exact"/>
        <w:ind w:firstLineChars="50" w:firstLine="120"/>
        <w:rPr>
          <w:rFonts w:asciiTheme="majorEastAsia" w:eastAsiaTheme="majorEastAsia" w:hAnsiTheme="majorEastAsia"/>
        </w:rPr>
      </w:pPr>
      <w:r w:rsidRPr="009345C8">
        <w:rPr>
          <w:rFonts w:asciiTheme="majorEastAsia" w:eastAsiaTheme="majorEastAsia" w:hAnsiTheme="majorEastAsia" w:hint="eastAsia"/>
          <w:b/>
        </w:rPr>
        <w:t>聯絡電話：</w:t>
      </w:r>
      <w:r w:rsidR="00FC02CE" w:rsidRPr="00FC02CE">
        <w:rPr>
          <w:rFonts w:asciiTheme="majorEastAsia" w:eastAsiaTheme="majorEastAsia" w:hAnsiTheme="majorEastAsia" w:cs="Times New Roman"/>
        </w:rPr>
        <w:t xml:space="preserve">06-2096384; </w:t>
      </w:r>
      <w:r w:rsidRPr="009345C8">
        <w:rPr>
          <w:rFonts w:asciiTheme="majorEastAsia" w:eastAsiaTheme="majorEastAsia" w:hAnsiTheme="majorEastAsia" w:cs="Times New Roman"/>
        </w:rPr>
        <w:t>0921-957708</w:t>
      </w:r>
      <w:r w:rsidR="00FC02CE">
        <w:rPr>
          <w:rFonts w:asciiTheme="majorEastAsia" w:eastAsiaTheme="majorEastAsia" w:hAnsiTheme="majorEastAsia" w:hint="eastAsia"/>
          <w:lang w:val="nl-NL"/>
        </w:rPr>
        <w:t>台羅會秘書處</w:t>
      </w:r>
    </w:p>
    <w:p w:rsidR="00FF03EB" w:rsidRPr="003D1750" w:rsidRDefault="00FF03EB" w:rsidP="00FF03EB">
      <w:pPr>
        <w:pStyle w:val="Web"/>
        <w:spacing w:line="400" w:lineRule="exact"/>
        <w:rPr>
          <w:rFonts w:asciiTheme="minorEastAsia" w:eastAsiaTheme="minorEastAsia" w:hAnsiTheme="minorEastAsia" w:cs="Times New Roman"/>
        </w:rPr>
      </w:pPr>
      <w:r w:rsidRPr="00FC0629">
        <w:rPr>
          <w:rFonts w:asciiTheme="minorEastAsia" w:eastAsiaTheme="minorEastAsia" w:hAnsiTheme="minorEastAsia" w:hint="eastAsia"/>
          <w:b/>
        </w:rPr>
        <w:t xml:space="preserve"> 台灣羅馬字協會網址</w:t>
      </w:r>
      <w:r w:rsidRPr="00FC0629">
        <w:rPr>
          <w:rFonts w:asciiTheme="minorEastAsia" w:eastAsiaTheme="minorEastAsia" w:hAnsiTheme="minorEastAsia" w:hint="eastAsia"/>
        </w:rPr>
        <w:t>：</w:t>
      </w:r>
      <w:hyperlink r:id="rId13" w:history="1">
        <w:r w:rsidRPr="00FC0629">
          <w:rPr>
            <w:rStyle w:val="ab"/>
            <w:rFonts w:asciiTheme="minorEastAsia" w:eastAsiaTheme="minorEastAsia" w:hAnsiTheme="minorEastAsia" w:cs="Times New Roman"/>
          </w:rPr>
          <w:t>http://www.TLH.org.tw</w:t>
        </w:r>
      </w:hyperlink>
    </w:p>
    <w:p w:rsidR="00FF03EB" w:rsidRDefault="00FF03EB" w:rsidP="00FF03EB">
      <w:pPr>
        <w:pStyle w:val="Web"/>
        <w:spacing w:line="400" w:lineRule="exact"/>
        <w:ind w:firstLineChars="50" w:firstLine="120"/>
        <w:rPr>
          <w:rFonts w:asciiTheme="minorEastAsia" w:eastAsiaTheme="minorEastAsia" w:hAnsiTheme="minorEastAsia"/>
          <w:b/>
          <w:lang w:val="nl-NL"/>
        </w:rPr>
      </w:pPr>
      <w:r w:rsidRPr="00FC0629">
        <w:rPr>
          <w:rFonts w:asciiTheme="minorEastAsia" w:eastAsiaTheme="minorEastAsia" w:hAnsiTheme="minorEastAsia"/>
          <w:b/>
        </w:rPr>
        <w:t>備 註：午餐、茶杯請自備。</w:t>
      </w:r>
    </w:p>
    <w:p w:rsidR="001D5038" w:rsidRPr="00FC02CE" w:rsidRDefault="00FC02CE" w:rsidP="001D5038">
      <w:pPr>
        <w:spacing w:line="500" w:lineRule="exact"/>
        <w:ind w:firstLineChars="100" w:firstLine="280"/>
        <w:rPr>
          <w:rFonts w:ascii="標楷體" w:eastAsia="標楷體" w:hAnsi="標楷體"/>
          <w:szCs w:val="24"/>
          <w:lang w:val="nl-NL"/>
        </w:rPr>
      </w:pPr>
      <w:r>
        <w:rPr>
          <w:rFonts w:ascii="微軟正黑體" w:eastAsia="微軟正黑體" w:hAnsi="微軟正黑體" w:hint="eastAsia"/>
          <w:sz w:val="28"/>
          <w:szCs w:val="28"/>
          <w:lang w:val="nl-NL"/>
        </w:rPr>
        <w:t>預定</w:t>
      </w:r>
      <w:r w:rsidR="001D5038">
        <w:rPr>
          <w:rFonts w:ascii="微軟正黑體" w:eastAsia="微軟正黑體" w:hAnsi="微軟正黑體"/>
          <w:sz w:val="28"/>
          <w:szCs w:val="28"/>
          <w:lang w:val="nl-NL"/>
        </w:rPr>
        <w:t>課表</w:t>
      </w:r>
      <w:r w:rsidRPr="00FC02CE">
        <w:rPr>
          <w:rFonts w:ascii="標楷體" w:eastAsia="標楷體" w:hAnsi="標楷體" w:hint="eastAsia"/>
          <w:szCs w:val="24"/>
          <w:lang w:val="nl-NL"/>
        </w:rPr>
        <w:t>(若有變動，以當天公布為準)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3"/>
        <w:gridCol w:w="1843"/>
      </w:tblGrid>
      <w:tr w:rsidR="00FF1C1C" w:rsidTr="00FF1C1C">
        <w:tc>
          <w:tcPr>
            <w:tcW w:w="1842" w:type="dxa"/>
          </w:tcPr>
          <w:p w:rsidR="00FF1C1C" w:rsidRDefault="00FF1C1C" w:rsidP="00A04916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上課時間</w:t>
            </w:r>
          </w:p>
        </w:tc>
        <w:tc>
          <w:tcPr>
            <w:tcW w:w="1842" w:type="dxa"/>
          </w:tcPr>
          <w:p w:rsidR="00FF1C1C" w:rsidRDefault="00FF1C1C" w:rsidP="003D1750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  <w:r>
              <w:rPr>
                <w:rFonts w:ascii="微軟正黑體" w:eastAsia="微軟正黑體" w:hAnsi="微軟正黑體"/>
                <w:color w:val="0070C0"/>
                <w:lang w:val="nl-NL"/>
              </w:rPr>
              <w:t>8</w:t>
            </w:r>
            <w:r w:rsidRPr="004D46E2">
              <w:rPr>
                <w:rFonts w:ascii="微軟正黑體" w:eastAsia="微軟正黑體" w:hAnsi="微軟正黑體"/>
                <w:color w:val="0070C0"/>
                <w:lang w:val="nl-NL"/>
              </w:rPr>
              <w:t>/1</w:t>
            </w:r>
            <w:r w:rsidR="003D1750">
              <w:rPr>
                <w:rFonts w:ascii="微軟正黑體" w:eastAsia="微軟正黑體" w:hAnsi="微軟正黑體" w:hint="eastAsia"/>
                <w:color w:val="0070C0"/>
                <w:lang w:val="nl-NL"/>
              </w:rPr>
              <w:t>7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 xml:space="preserve"> （</w:t>
            </w:r>
            <w:r w:rsidR="00DE7734">
              <w:rPr>
                <w:rFonts w:ascii="微軟正黑體" w:eastAsia="微軟正黑體" w:hAnsi="微軟正黑體"/>
                <w:color w:val="0070C0"/>
                <w:lang w:val="nl-NL"/>
              </w:rPr>
              <w:t>一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>）</w:t>
            </w:r>
          </w:p>
        </w:tc>
        <w:tc>
          <w:tcPr>
            <w:tcW w:w="1842" w:type="dxa"/>
          </w:tcPr>
          <w:p w:rsidR="00FF1C1C" w:rsidRDefault="00FF1C1C" w:rsidP="003D1750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  <w:r>
              <w:rPr>
                <w:rFonts w:ascii="微軟正黑體" w:eastAsia="微軟正黑體" w:hAnsi="微軟正黑體"/>
                <w:color w:val="0070C0"/>
                <w:lang w:val="nl-NL"/>
              </w:rPr>
              <w:t>8</w:t>
            </w:r>
            <w:r w:rsidRPr="004D46E2">
              <w:rPr>
                <w:rFonts w:ascii="微軟正黑體" w:eastAsia="微軟正黑體" w:hAnsi="微軟正黑體"/>
                <w:color w:val="0070C0"/>
                <w:lang w:val="nl-NL"/>
              </w:rPr>
              <w:t>/1</w:t>
            </w:r>
            <w:r w:rsidR="003D1750">
              <w:rPr>
                <w:rFonts w:ascii="微軟正黑體" w:eastAsia="微軟正黑體" w:hAnsi="微軟正黑體" w:hint="eastAsia"/>
                <w:color w:val="0070C0"/>
                <w:lang w:val="nl-NL"/>
              </w:rPr>
              <w:t>8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>（</w:t>
            </w:r>
            <w:r w:rsidR="00DE7734">
              <w:rPr>
                <w:rFonts w:ascii="微軟正黑體" w:eastAsia="微軟正黑體" w:hAnsi="微軟正黑體"/>
                <w:color w:val="0070C0"/>
                <w:lang w:val="nl-NL"/>
              </w:rPr>
              <w:t>二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>）</w:t>
            </w:r>
          </w:p>
        </w:tc>
        <w:tc>
          <w:tcPr>
            <w:tcW w:w="1842" w:type="dxa"/>
          </w:tcPr>
          <w:p w:rsidR="00FF1C1C" w:rsidRDefault="00FF1C1C" w:rsidP="003D1750">
            <w:r w:rsidRPr="0042067A">
              <w:rPr>
                <w:rFonts w:ascii="微軟正黑體" w:eastAsia="微軟正黑體" w:hAnsi="微軟正黑體"/>
                <w:color w:val="0070C0"/>
                <w:lang w:val="nl-NL"/>
              </w:rPr>
              <w:t>8/1</w:t>
            </w:r>
            <w:r w:rsidR="003D1750">
              <w:rPr>
                <w:rFonts w:ascii="微軟正黑體" w:eastAsia="微軟正黑體" w:hAnsi="微軟正黑體" w:hint="eastAsia"/>
                <w:color w:val="0070C0"/>
                <w:lang w:val="nl-NL"/>
              </w:rPr>
              <w:t>9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>（</w:t>
            </w:r>
            <w:r w:rsidR="00DE7734">
              <w:rPr>
                <w:rFonts w:ascii="微軟正黑體" w:eastAsia="微軟正黑體" w:hAnsi="微軟正黑體"/>
                <w:color w:val="0070C0"/>
                <w:lang w:val="nl-NL"/>
              </w:rPr>
              <w:t>三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>）</w:t>
            </w:r>
          </w:p>
        </w:tc>
        <w:tc>
          <w:tcPr>
            <w:tcW w:w="1843" w:type="dxa"/>
          </w:tcPr>
          <w:p w:rsidR="00FF1C1C" w:rsidRDefault="00FF1C1C" w:rsidP="003D1750">
            <w:r w:rsidRPr="0042067A">
              <w:rPr>
                <w:rFonts w:ascii="微軟正黑體" w:eastAsia="微軟正黑體" w:hAnsi="微軟正黑體"/>
                <w:color w:val="0070C0"/>
                <w:lang w:val="nl-NL"/>
              </w:rPr>
              <w:t>8/</w:t>
            </w:r>
            <w:r w:rsidR="003D1750">
              <w:rPr>
                <w:rFonts w:ascii="微軟正黑體" w:eastAsia="微軟正黑體" w:hAnsi="微軟正黑體" w:hint="eastAsia"/>
                <w:color w:val="0070C0"/>
                <w:lang w:val="nl-NL"/>
              </w:rPr>
              <w:t>20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>（</w:t>
            </w:r>
            <w:r w:rsidR="00DE7734">
              <w:rPr>
                <w:rFonts w:ascii="微軟正黑體" w:eastAsia="微軟正黑體" w:hAnsi="微軟正黑體"/>
                <w:color w:val="0070C0"/>
                <w:lang w:val="nl-NL"/>
              </w:rPr>
              <w:t>四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>）</w:t>
            </w:r>
          </w:p>
        </w:tc>
        <w:tc>
          <w:tcPr>
            <w:tcW w:w="1843" w:type="dxa"/>
          </w:tcPr>
          <w:p w:rsidR="00FF1C1C" w:rsidRDefault="00FF1C1C" w:rsidP="003D1750">
            <w:r w:rsidRPr="0042067A">
              <w:rPr>
                <w:rFonts w:ascii="微軟正黑體" w:eastAsia="微軟正黑體" w:hAnsi="微軟正黑體"/>
                <w:color w:val="0070C0"/>
                <w:lang w:val="nl-NL"/>
              </w:rPr>
              <w:t>8/</w:t>
            </w:r>
            <w:r w:rsidR="003D1750">
              <w:rPr>
                <w:rFonts w:ascii="微軟正黑體" w:eastAsia="微軟正黑體" w:hAnsi="微軟正黑體" w:hint="eastAsia"/>
                <w:color w:val="0070C0"/>
                <w:lang w:val="nl-NL"/>
              </w:rPr>
              <w:t>21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>（</w:t>
            </w:r>
            <w:r w:rsidR="00DE7734">
              <w:rPr>
                <w:rFonts w:ascii="微軟正黑體" w:eastAsia="微軟正黑體" w:hAnsi="微軟正黑體"/>
                <w:color w:val="0070C0"/>
                <w:lang w:val="nl-NL"/>
              </w:rPr>
              <w:t>五</w:t>
            </w:r>
            <w:r w:rsidR="00DE7734">
              <w:rPr>
                <w:rFonts w:ascii="微軟正黑體" w:eastAsia="微軟正黑體" w:hAnsi="微軟正黑體" w:hint="eastAsia"/>
                <w:color w:val="0070C0"/>
                <w:lang w:val="nl-NL"/>
              </w:rPr>
              <w:t>）</w:t>
            </w:r>
          </w:p>
        </w:tc>
      </w:tr>
      <w:tr w:rsidR="00FF1C1C" w:rsidTr="00FF1C1C">
        <w:tc>
          <w:tcPr>
            <w:tcW w:w="1842" w:type="dxa"/>
          </w:tcPr>
          <w:p w:rsidR="00FF1C1C" w:rsidRDefault="00FF1C1C">
            <w:r>
              <w:rPr>
                <w:rFonts w:ascii="微軟正黑體" w:eastAsia="微軟正黑體" w:hAnsi="微軟正黑體" w:cs="Arial"/>
                <w:color w:val="0070C0"/>
                <w:lang w:val="nl-NL"/>
              </w:rPr>
              <w:t>9：00-12：00</w:t>
            </w:r>
          </w:p>
        </w:tc>
        <w:tc>
          <w:tcPr>
            <w:tcW w:w="1842" w:type="dxa"/>
          </w:tcPr>
          <w:p w:rsidR="003E442A" w:rsidRDefault="00FF1C1C" w:rsidP="00A04916">
            <w:pPr>
              <w:spacing w:line="500" w:lineRule="exact"/>
              <w:rPr>
                <w:rFonts w:ascii="微軟正黑體" w:eastAsia="微軟正黑體" w:hAnsi="微軟正黑體" w:cs="Arial"/>
                <w:lang w:val="nl-NL"/>
              </w:rPr>
            </w:pPr>
            <w:r w:rsidRPr="00A726D0">
              <w:rPr>
                <w:rFonts w:ascii="微軟正黑體" w:eastAsia="微軟正黑體" w:hAnsi="微軟正黑體" w:cs="Arial"/>
                <w:color w:val="FF0000"/>
                <w:lang w:val="nl-NL"/>
              </w:rPr>
              <w:t>蕭喻嘉</w:t>
            </w:r>
            <w:r w:rsidRPr="004230D2">
              <w:rPr>
                <w:rFonts w:ascii="微軟正黑體" w:eastAsia="微軟正黑體" w:hAnsi="微軟正黑體" w:cs="Arial"/>
                <w:lang w:val="nl-NL"/>
              </w:rPr>
              <w:t>國小</w:t>
            </w:r>
          </w:p>
          <w:p w:rsidR="00FF1C1C" w:rsidRPr="003E442A" w:rsidRDefault="00FF1C1C" w:rsidP="00A04916">
            <w:pPr>
              <w:spacing w:line="500" w:lineRule="exact"/>
              <w:rPr>
                <w:rFonts w:ascii="微軟正黑體" w:eastAsia="微軟正黑體" w:hAnsi="微軟正黑體" w:cs="Arial"/>
                <w:color w:val="FF0000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課程</w:t>
            </w:r>
            <w:r w:rsidR="003E442A">
              <w:rPr>
                <w:rFonts w:ascii="微軟正黑體" w:eastAsia="微軟正黑體" w:hAnsi="微軟正黑體" w:cs="Arial"/>
                <w:lang w:val="nl-NL"/>
              </w:rPr>
              <w:t>教學示範</w:t>
            </w:r>
          </w:p>
        </w:tc>
        <w:tc>
          <w:tcPr>
            <w:tcW w:w="1842" w:type="dxa"/>
          </w:tcPr>
          <w:p w:rsidR="001D5038" w:rsidRDefault="00FF1C1C" w:rsidP="00FF1C1C">
            <w:pPr>
              <w:spacing w:line="500" w:lineRule="exact"/>
              <w:rPr>
                <w:rFonts w:ascii="微軟正黑體" w:eastAsia="微軟正黑體" w:hAnsi="微軟正黑體" w:cs="Arial"/>
                <w:lang w:val="nl-NL"/>
              </w:rPr>
            </w:pPr>
            <w:r w:rsidRPr="00206FC6">
              <w:rPr>
                <w:rFonts w:ascii="微軟正黑體" w:eastAsia="微軟正黑體" w:hAnsi="微軟正黑體" w:cs="Arial"/>
                <w:color w:val="FF0000"/>
                <w:lang w:val="nl-NL"/>
              </w:rPr>
              <w:t>洪憶心</w:t>
            </w:r>
            <w:r w:rsidRPr="004230D2">
              <w:rPr>
                <w:rFonts w:ascii="微軟正黑體" w:eastAsia="微軟正黑體" w:hAnsi="微軟正黑體" w:cs="Arial"/>
                <w:lang w:val="nl-NL"/>
              </w:rPr>
              <w:t>國</w:t>
            </w:r>
            <w:r>
              <w:rPr>
                <w:rFonts w:ascii="微軟正黑體" w:eastAsia="微軟正黑體" w:hAnsi="微軟正黑體" w:cs="Arial"/>
                <w:lang w:val="nl-NL"/>
              </w:rPr>
              <w:t>中</w:t>
            </w:r>
          </w:p>
          <w:p w:rsidR="00FF1C1C" w:rsidRDefault="00FF1C1C" w:rsidP="00FF1C1C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課程教學示範</w:t>
            </w:r>
          </w:p>
        </w:tc>
        <w:tc>
          <w:tcPr>
            <w:tcW w:w="1842" w:type="dxa"/>
          </w:tcPr>
          <w:p w:rsidR="003D1750" w:rsidRDefault="003D1750" w:rsidP="003D1750">
            <w:pPr>
              <w:spacing w:line="500" w:lineRule="exact"/>
              <w:rPr>
                <w:rFonts w:ascii="微軟正黑體" w:eastAsia="微軟正黑體" w:hAnsi="微軟正黑體" w:cs="Arial"/>
                <w:lang w:val="nl-NL"/>
              </w:rPr>
            </w:pPr>
            <w:r w:rsidRPr="00206FC6">
              <w:rPr>
                <w:rFonts w:ascii="微軟正黑體" w:eastAsia="微軟正黑體" w:hAnsi="微軟正黑體"/>
                <w:color w:val="FF0000"/>
                <w:szCs w:val="24"/>
                <w:lang w:val="nl-NL"/>
              </w:rPr>
              <w:t>林麗玉</w:t>
            </w:r>
            <w:r w:rsidRPr="004230D2">
              <w:rPr>
                <w:rFonts w:ascii="微軟正黑體" w:eastAsia="微軟正黑體" w:hAnsi="微軟正黑體" w:cs="Arial"/>
                <w:lang w:val="nl-NL"/>
              </w:rPr>
              <w:t>國小</w:t>
            </w:r>
          </w:p>
          <w:p w:rsidR="00FF1C1C" w:rsidRDefault="003D1750" w:rsidP="00A04916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課程教學示範</w:t>
            </w:r>
          </w:p>
        </w:tc>
        <w:tc>
          <w:tcPr>
            <w:tcW w:w="1843" w:type="dxa"/>
          </w:tcPr>
          <w:p w:rsidR="001D5038" w:rsidRDefault="003E442A" w:rsidP="00A04916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 w:rsidRPr="00206FC6">
              <w:rPr>
                <w:rFonts w:ascii="微軟正黑體" w:eastAsia="微軟正黑體" w:hAnsi="微軟正黑體"/>
                <w:color w:val="FF0000"/>
                <w:szCs w:val="24"/>
                <w:lang w:val="nl-NL"/>
              </w:rPr>
              <w:t>林振山</w:t>
            </w:r>
            <w:r w:rsidR="001D5038">
              <w:rPr>
                <w:rFonts w:ascii="微軟正黑體" w:eastAsia="微軟正黑體" w:hAnsi="微軟正黑體"/>
                <w:szCs w:val="24"/>
                <w:lang w:val="nl-NL"/>
              </w:rPr>
              <w:t>成年</w:t>
            </w:r>
          </w:p>
          <w:p w:rsidR="00FF1C1C" w:rsidRPr="001D5038" w:rsidRDefault="001D5038" w:rsidP="00A04916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課程教學示範</w:t>
            </w:r>
          </w:p>
        </w:tc>
        <w:tc>
          <w:tcPr>
            <w:tcW w:w="1843" w:type="dxa"/>
          </w:tcPr>
          <w:p w:rsidR="003D1750" w:rsidRDefault="003D1750" w:rsidP="003D1750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 w:rsidRPr="00206FC6">
              <w:rPr>
                <w:rFonts w:ascii="微軟正黑體" w:eastAsia="微軟正黑體" w:hAnsi="微軟正黑體" w:cs="Arial"/>
                <w:color w:val="FF0000"/>
                <w:lang w:val="nl-NL"/>
              </w:rPr>
              <w:t>陳金花</w:t>
            </w:r>
            <w:r w:rsidRPr="001D5038">
              <w:rPr>
                <w:rFonts w:ascii="微軟正黑體" w:eastAsia="微軟正黑體" w:hAnsi="微軟正黑體"/>
                <w:szCs w:val="24"/>
                <w:lang w:val="nl-NL"/>
              </w:rPr>
              <w:t>幼兒</w:t>
            </w:r>
          </w:p>
          <w:p w:rsidR="00FF1C1C" w:rsidRPr="001D5038" w:rsidRDefault="003D1750" w:rsidP="003D1750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課程教學示範</w:t>
            </w:r>
          </w:p>
        </w:tc>
      </w:tr>
      <w:tr w:rsidR="00FF1C1C" w:rsidTr="00FF1C1C">
        <w:tc>
          <w:tcPr>
            <w:tcW w:w="1842" w:type="dxa"/>
          </w:tcPr>
          <w:p w:rsidR="00FF1C1C" w:rsidRDefault="00FF1C1C" w:rsidP="00FF1C1C">
            <w:r>
              <w:rPr>
                <w:rFonts w:ascii="微軟正黑體" w:eastAsia="微軟正黑體" w:hAnsi="微軟正黑體" w:cs="Arial"/>
                <w:color w:val="0070C0"/>
                <w:lang w:val="nl-NL"/>
              </w:rPr>
              <w:t>12：00-13：00</w:t>
            </w:r>
          </w:p>
        </w:tc>
        <w:tc>
          <w:tcPr>
            <w:tcW w:w="1842" w:type="dxa"/>
          </w:tcPr>
          <w:p w:rsidR="00FF1C1C" w:rsidRDefault="00FF1C1C" w:rsidP="00A04916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</w:p>
        </w:tc>
        <w:tc>
          <w:tcPr>
            <w:tcW w:w="1842" w:type="dxa"/>
          </w:tcPr>
          <w:p w:rsidR="00FF1C1C" w:rsidRDefault="00FF1C1C" w:rsidP="00A04916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</w:p>
        </w:tc>
        <w:tc>
          <w:tcPr>
            <w:tcW w:w="1842" w:type="dxa"/>
          </w:tcPr>
          <w:p w:rsidR="00FF1C1C" w:rsidRDefault="00FF1C1C" w:rsidP="00A04916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</w:p>
        </w:tc>
        <w:tc>
          <w:tcPr>
            <w:tcW w:w="1843" w:type="dxa"/>
          </w:tcPr>
          <w:p w:rsidR="00FF1C1C" w:rsidRDefault="00FF1C1C" w:rsidP="00A04916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</w:p>
        </w:tc>
        <w:tc>
          <w:tcPr>
            <w:tcW w:w="1843" w:type="dxa"/>
          </w:tcPr>
          <w:p w:rsidR="00FF1C1C" w:rsidRDefault="00FF1C1C" w:rsidP="00A04916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</w:p>
        </w:tc>
      </w:tr>
      <w:tr w:rsidR="00FF1C1C" w:rsidTr="00FF1C1C">
        <w:tc>
          <w:tcPr>
            <w:tcW w:w="1842" w:type="dxa"/>
          </w:tcPr>
          <w:p w:rsidR="00FF1C1C" w:rsidRDefault="00FF1C1C" w:rsidP="00785F0D">
            <w:r>
              <w:rPr>
                <w:rFonts w:ascii="微軟正黑體" w:eastAsia="微軟正黑體" w:hAnsi="微軟正黑體" w:cs="Arial"/>
                <w:color w:val="0070C0"/>
                <w:lang w:val="nl-NL"/>
              </w:rPr>
              <w:t>13：00-16：00</w:t>
            </w:r>
          </w:p>
        </w:tc>
        <w:tc>
          <w:tcPr>
            <w:tcW w:w="1842" w:type="dxa"/>
          </w:tcPr>
          <w:p w:rsidR="003E442A" w:rsidRDefault="00FF1C1C" w:rsidP="00785F0D">
            <w:pPr>
              <w:spacing w:line="500" w:lineRule="exact"/>
              <w:rPr>
                <w:rFonts w:ascii="微軟正黑體" w:eastAsia="微軟正黑體" w:hAnsi="微軟正黑體" w:cs="Arial"/>
                <w:lang w:val="nl-NL"/>
              </w:rPr>
            </w:pPr>
            <w:r w:rsidRPr="00206FC6">
              <w:rPr>
                <w:rFonts w:ascii="微軟正黑體" w:eastAsia="微軟正黑體" w:hAnsi="微軟正黑體" w:cs="Arial"/>
                <w:color w:val="FF0000"/>
                <w:lang w:val="nl-NL"/>
              </w:rPr>
              <w:t>蔣日盈</w:t>
            </w:r>
            <w:r w:rsidRPr="004230D2">
              <w:rPr>
                <w:rFonts w:ascii="微軟正黑體" w:eastAsia="微軟正黑體" w:hAnsi="微軟正黑體" w:cs="Arial"/>
                <w:lang w:val="nl-NL"/>
              </w:rPr>
              <w:t>國小</w:t>
            </w:r>
          </w:p>
          <w:p w:rsidR="00FF1C1C" w:rsidRPr="003E442A" w:rsidRDefault="00FF1C1C" w:rsidP="00785F0D">
            <w:pPr>
              <w:spacing w:line="500" w:lineRule="exact"/>
              <w:rPr>
                <w:rFonts w:ascii="微軟正黑體" w:eastAsia="微軟正黑體" w:hAnsi="微軟正黑體" w:cs="Arial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課程</w:t>
            </w:r>
            <w:r w:rsidR="003E442A">
              <w:rPr>
                <w:rFonts w:ascii="微軟正黑體" w:eastAsia="微軟正黑體" w:hAnsi="微軟正黑體" w:cs="Arial"/>
                <w:lang w:val="nl-NL"/>
              </w:rPr>
              <w:t>教學示範</w:t>
            </w:r>
          </w:p>
        </w:tc>
        <w:tc>
          <w:tcPr>
            <w:tcW w:w="1842" w:type="dxa"/>
          </w:tcPr>
          <w:p w:rsidR="001D5038" w:rsidRDefault="00FF1C1C" w:rsidP="00A04916">
            <w:pPr>
              <w:spacing w:line="500" w:lineRule="exact"/>
              <w:rPr>
                <w:rFonts w:ascii="微軟正黑體" w:eastAsia="微軟正黑體" w:hAnsi="微軟正黑體" w:cs="Arial"/>
                <w:lang w:val="nl-NL"/>
              </w:rPr>
            </w:pPr>
            <w:r w:rsidRPr="00206FC6">
              <w:rPr>
                <w:rFonts w:ascii="微軟正黑體" w:eastAsia="微軟正黑體" w:hAnsi="微軟正黑體" w:cs="Arial"/>
                <w:color w:val="FF0000"/>
                <w:lang w:val="nl-NL"/>
              </w:rPr>
              <w:t>蘇晏德</w:t>
            </w:r>
            <w:r w:rsidRPr="004230D2">
              <w:rPr>
                <w:rFonts w:ascii="微軟正黑體" w:eastAsia="微軟正黑體" w:hAnsi="微軟正黑體" w:cs="Arial"/>
                <w:lang w:val="nl-NL"/>
              </w:rPr>
              <w:t>國</w:t>
            </w:r>
            <w:r>
              <w:rPr>
                <w:rFonts w:ascii="微軟正黑體" w:eastAsia="微軟正黑體" w:hAnsi="微軟正黑體" w:cs="Arial"/>
                <w:lang w:val="nl-NL"/>
              </w:rPr>
              <w:t>中</w:t>
            </w:r>
          </w:p>
          <w:p w:rsidR="00FF1C1C" w:rsidRPr="00FF1C1C" w:rsidRDefault="00FF1C1C" w:rsidP="00A04916">
            <w:pPr>
              <w:spacing w:line="500" w:lineRule="exact"/>
              <w:rPr>
                <w:rFonts w:ascii="微軟正黑體" w:eastAsia="微軟正黑體" w:hAnsi="微軟正黑體" w:cs="Arial"/>
                <w:color w:val="0070C0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課程</w:t>
            </w:r>
            <w:r w:rsidRPr="004D46E2">
              <w:rPr>
                <w:rFonts w:ascii="微軟正黑體" w:eastAsia="微軟正黑體" w:hAnsi="微軟正黑體" w:cs="Arial"/>
                <w:color w:val="0070C0"/>
                <w:lang w:val="nl-NL"/>
              </w:rPr>
              <w:t>教學示範：</w:t>
            </w:r>
          </w:p>
        </w:tc>
        <w:tc>
          <w:tcPr>
            <w:tcW w:w="1842" w:type="dxa"/>
          </w:tcPr>
          <w:p w:rsidR="001D5038" w:rsidRDefault="001D5038" w:rsidP="001D5038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 w:rsidRPr="00206FC6">
              <w:rPr>
                <w:rFonts w:ascii="微軟正黑體" w:eastAsia="微軟正黑體" w:hAnsi="微軟正黑體" w:cs="Arial"/>
                <w:color w:val="FF0000"/>
                <w:lang w:val="nl-NL"/>
              </w:rPr>
              <w:t>林美雪</w:t>
            </w:r>
            <w:r w:rsidRPr="001D5038">
              <w:rPr>
                <w:rFonts w:ascii="微軟正黑體" w:eastAsia="微軟正黑體" w:hAnsi="微軟正黑體"/>
                <w:szCs w:val="24"/>
                <w:lang w:val="nl-NL"/>
              </w:rPr>
              <w:t>幼兒</w:t>
            </w:r>
          </w:p>
          <w:p w:rsidR="00FF1C1C" w:rsidRDefault="001D5038" w:rsidP="001D5038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課程教學示範</w:t>
            </w:r>
          </w:p>
        </w:tc>
        <w:tc>
          <w:tcPr>
            <w:tcW w:w="1843" w:type="dxa"/>
          </w:tcPr>
          <w:p w:rsidR="001D5038" w:rsidRDefault="001D5038" w:rsidP="001D5038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 w:rsidRPr="00206FC6">
              <w:rPr>
                <w:rFonts w:ascii="微軟正黑體" w:eastAsia="微軟正黑體" w:hAnsi="微軟正黑體" w:cs="Arial"/>
                <w:color w:val="FF0000"/>
                <w:lang w:val="nl-NL"/>
              </w:rPr>
              <w:t>余玉娥</w:t>
            </w:r>
            <w:r>
              <w:rPr>
                <w:rFonts w:ascii="微軟正黑體" w:eastAsia="微軟正黑體" w:hAnsi="微軟正黑體"/>
                <w:szCs w:val="24"/>
                <w:lang w:val="nl-NL"/>
              </w:rPr>
              <w:t>成年</w:t>
            </w:r>
          </w:p>
          <w:p w:rsidR="00FF1C1C" w:rsidRDefault="001D5038" w:rsidP="001D5038">
            <w:pPr>
              <w:spacing w:line="500" w:lineRule="exact"/>
              <w:rPr>
                <w:rFonts w:ascii="微軟正黑體" w:eastAsia="微軟正黑體" w:hAnsi="微軟正黑體"/>
                <w:sz w:val="44"/>
                <w:szCs w:val="44"/>
                <w:lang w:val="nl-NL"/>
              </w:rPr>
            </w:pPr>
            <w:r>
              <w:rPr>
                <w:rFonts w:ascii="微軟正黑體" w:eastAsia="微軟正黑體" w:hAnsi="微軟正黑體" w:cs="Arial"/>
                <w:lang w:val="nl-NL"/>
              </w:rPr>
              <w:t>課程教學示範</w:t>
            </w:r>
          </w:p>
        </w:tc>
        <w:tc>
          <w:tcPr>
            <w:tcW w:w="1843" w:type="dxa"/>
          </w:tcPr>
          <w:p w:rsidR="00FF1C1C" w:rsidRDefault="003E442A" w:rsidP="00A04916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>
              <w:rPr>
                <w:rFonts w:ascii="微軟正黑體" w:eastAsia="微軟正黑體" w:hAnsi="微軟正黑體"/>
                <w:szCs w:val="24"/>
                <w:lang w:val="nl-NL"/>
              </w:rPr>
              <w:t>發表</w:t>
            </w:r>
            <w:r w:rsidR="001D5038">
              <w:rPr>
                <w:rFonts w:ascii="微軟正黑體" w:eastAsia="微軟正黑體" w:hAnsi="微軟正黑體"/>
                <w:szCs w:val="24"/>
                <w:lang w:val="nl-NL"/>
              </w:rPr>
              <w:t>成果教</w:t>
            </w:r>
            <w:r w:rsidR="001D5038" w:rsidRPr="001D5038">
              <w:rPr>
                <w:rFonts w:ascii="微軟正黑體" w:eastAsia="微軟正黑體" w:hAnsi="微軟正黑體"/>
                <w:szCs w:val="24"/>
                <w:lang w:val="nl-NL"/>
              </w:rPr>
              <w:t>學</w:t>
            </w:r>
          </w:p>
          <w:p w:rsidR="001D5038" w:rsidRPr="001D5038" w:rsidRDefault="001D5038" w:rsidP="00A04916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>
              <w:rPr>
                <w:rFonts w:ascii="微軟正黑體" w:eastAsia="微軟正黑體" w:hAnsi="微軟正黑體"/>
                <w:szCs w:val="24"/>
                <w:lang w:val="nl-NL"/>
              </w:rPr>
              <w:t>教案設計</w:t>
            </w:r>
            <w:r w:rsidR="00206FC6">
              <w:rPr>
                <w:rFonts w:ascii="微軟正黑體" w:eastAsia="微軟正黑體" w:hAnsi="微軟正黑體"/>
                <w:szCs w:val="24"/>
                <w:lang w:val="nl-NL"/>
              </w:rPr>
              <w:t>-班刊</w:t>
            </w:r>
          </w:p>
        </w:tc>
      </w:tr>
      <w:tr w:rsidR="001D5038" w:rsidTr="00FF1C1C">
        <w:tc>
          <w:tcPr>
            <w:tcW w:w="1842" w:type="dxa"/>
          </w:tcPr>
          <w:p w:rsidR="001D5038" w:rsidRDefault="001D5038" w:rsidP="00785F0D">
            <w:r>
              <w:rPr>
                <w:rFonts w:ascii="微軟正黑體" w:eastAsia="微軟正黑體" w:hAnsi="微軟正黑體" w:cs="Arial"/>
                <w:color w:val="0070C0"/>
                <w:lang w:val="nl-NL"/>
              </w:rPr>
              <w:t>16：00-17：00</w:t>
            </w:r>
          </w:p>
        </w:tc>
        <w:tc>
          <w:tcPr>
            <w:tcW w:w="1842" w:type="dxa"/>
          </w:tcPr>
          <w:p w:rsidR="00206FC6" w:rsidRDefault="00206FC6" w:rsidP="00785F0D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>
              <w:rPr>
                <w:rFonts w:ascii="微軟正黑體" w:eastAsia="微軟正黑體" w:hAnsi="微軟正黑體"/>
                <w:szCs w:val="24"/>
                <w:lang w:val="nl-NL"/>
              </w:rPr>
              <w:t>學員老師</w:t>
            </w:r>
            <w:r w:rsidR="001D5038" w:rsidRPr="00FF1C1C">
              <w:rPr>
                <w:rFonts w:ascii="微軟正黑體" w:eastAsia="微軟正黑體" w:hAnsi="微軟正黑體"/>
                <w:szCs w:val="24"/>
                <w:lang w:val="nl-NL"/>
              </w:rPr>
              <w:t>對話</w:t>
            </w:r>
          </w:p>
          <w:p w:rsidR="001D5038" w:rsidRPr="00FF1C1C" w:rsidRDefault="001D5038" w:rsidP="00123CE6">
            <w:pPr>
              <w:rPr>
                <w:rFonts w:ascii="微軟正黑體" w:eastAsia="微軟正黑體" w:hAnsi="微軟正黑體"/>
                <w:szCs w:val="24"/>
                <w:lang w:val="nl-NL"/>
              </w:rPr>
            </w:pPr>
            <w:r>
              <w:rPr>
                <w:rFonts w:ascii="微軟正黑體" w:eastAsia="微軟正黑體" w:hAnsi="微軟正黑體"/>
                <w:szCs w:val="24"/>
                <w:lang w:val="nl-NL"/>
              </w:rPr>
              <w:t>討論教案</w:t>
            </w:r>
          </w:p>
        </w:tc>
        <w:tc>
          <w:tcPr>
            <w:tcW w:w="1842" w:type="dxa"/>
          </w:tcPr>
          <w:p w:rsidR="00206FC6" w:rsidRDefault="00206FC6" w:rsidP="00123CE6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>
              <w:rPr>
                <w:rFonts w:ascii="微軟正黑體" w:eastAsia="微軟正黑體" w:hAnsi="微軟正黑體"/>
                <w:szCs w:val="24"/>
                <w:lang w:val="nl-NL"/>
              </w:rPr>
              <w:t>學員老師</w:t>
            </w:r>
            <w:r w:rsidR="001D5038" w:rsidRPr="00B8323A">
              <w:rPr>
                <w:rFonts w:ascii="微軟正黑體" w:eastAsia="微軟正黑體" w:hAnsi="微軟正黑體"/>
                <w:szCs w:val="24"/>
                <w:lang w:val="nl-NL"/>
              </w:rPr>
              <w:t>對話</w:t>
            </w:r>
          </w:p>
          <w:p w:rsidR="001D5038" w:rsidRPr="00123CE6" w:rsidRDefault="001D5038" w:rsidP="00123CE6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 w:rsidRPr="00B8323A">
              <w:rPr>
                <w:rFonts w:ascii="微軟正黑體" w:eastAsia="微軟正黑體" w:hAnsi="微軟正黑體"/>
                <w:szCs w:val="24"/>
                <w:lang w:val="nl-NL"/>
              </w:rPr>
              <w:t>討論教案</w:t>
            </w:r>
          </w:p>
        </w:tc>
        <w:tc>
          <w:tcPr>
            <w:tcW w:w="1842" w:type="dxa"/>
          </w:tcPr>
          <w:p w:rsidR="001D5038" w:rsidRPr="00123CE6" w:rsidRDefault="00206FC6" w:rsidP="00123CE6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>
              <w:rPr>
                <w:rFonts w:ascii="微軟正黑體" w:eastAsia="微軟正黑體" w:hAnsi="微軟正黑體"/>
                <w:szCs w:val="24"/>
                <w:lang w:val="nl-NL"/>
              </w:rPr>
              <w:t>學員老師</w:t>
            </w:r>
            <w:r w:rsidR="001D5038" w:rsidRPr="00B8323A">
              <w:rPr>
                <w:rFonts w:ascii="微軟正黑體" w:eastAsia="微軟正黑體" w:hAnsi="微軟正黑體"/>
                <w:szCs w:val="24"/>
                <w:lang w:val="nl-NL"/>
              </w:rPr>
              <w:t>對話討論教案</w:t>
            </w:r>
          </w:p>
        </w:tc>
        <w:tc>
          <w:tcPr>
            <w:tcW w:w="1843" w:type="dxa"/>
          </w:tcPr>
          <w:p w:rsidR="001D5038" w:rsidRPr="00123CE6" w:rsidRDefault="00206FC6" w:rsidP="00123CE6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>
              <w:rPr>
                <w:rFonts w:ascii="微軟正黑體" w:eastAsia="微軟正黑體" w:hAnsi="微軟正黑體"/>
                <w:szCs w:val="24"/>
                <w:lang w:val="nl-NL"/>
              </w:rPr>
              <w:t>學員老師</w:t>
            </w:r>
            <w:r w:rsidR="001D5038" w:rsidRPr="003D2FA2">
              <w:rPr>
                <w:rFonts w:ascii="微軟正黑體" w:eastAsia="微軟正黑體" w:hAnsi="微軟正黑體"/>
                <w:szCs w:val="24"/>
                <w:lang w:val="nl-NL"/>
              </w:rPr>
              <w:t>對話討論教案</w:t>
            </w:r>
          </w:p>
        </w:tc>
        <w:tc>
          <w:tcPr>
            <w:tcW w:w="1843" w:type="dxa"/>
          </w:tcPr>
          <w:p w:rsidR="001D5038" w:rsidRPr="002813DA" w:rsidRDefault="001D5038" w:rsidP="00123CE6">
            <w:pPr>
              <w:spacing w:line="500" w:lineRule="exact"/>
              <w:rPr>
                <w:rFonts w:ascii="微軟正黑體" w:eastAsia="微軟正黑體" w:hAnsi="微軟正黑體"/>
                <w:szCs w:val="24"/>
                <w:lang w:val="nl-NL"/>
              </w:rPr>
            </w:pPr>
            <w:r w:rsidRPr="00123CE6">
              <w:rPr>
                <w:rFonts w:ascii="微軟正黑體" w:eastAsia="微軟正黑體" w:hAnsi="微軟正黑體"/>
                <w:szCs w:val="24"/>
                <w:lang w:val="nl-NL"/>
              </w:rPr>
              <w:t>16：00-18：00</w:t>
            </w:r>
            <w:r w:rsidR="00206FC6">
              <w:rPr>
                <w:rFonts w:ascii="微軟正黑體" w:eastAsia="微軟正黑體" w:hAnsi="微軟正黑體"/>
                <w:szCs w:val="24"/>
                <w:lang w:val="nl-NL"/>
              </w:rPr>
              <w:t>學員</w:t>
            </w:r>
            <w:r w:rsidR="00271488">
              <w:rPr>
                <w:rFonts w:ascii="微軟正黑體" w:eastAsia="微軟正黑體" w:hAnsi="微軟正黑體"/>
                <w:szCs w:val="24"/>
                <w:lang w:val="nl-NL"/>
              </w:rPr>
              <w:t>試教</w:t>
            </w:r>
            <w:r w:rsidRPr="003D2FA2">
              <w:rPr>
                <w:rFonts w:ascii="微軟正黑體" w:eastAsia="微軟正黑體" w:hAnsi="微軟正黑體"/>
                <w:szCs w:val="24"/>
                <w:lang w:val="nl-NL"/>
              </w:rPr>
              <w:t>討論教案</w:t>
            </w:r>
            <w:r w:rsidR="002813DA">
              <w:rPr>
                <w:rFonts w:ascii="微軟正黑體" w:eastAsia="微軟正黑體" w:hAnsi="微軟正黑體"/>
                <w:szCs w:val="24"/>
                <w:lang w:val="nl-NL"/>
              </w:rPr>
              <w:t>、教授講評</w:t>
            </w:r>
          </w:p>
        </w:tc>
      </w:tr>
    </w:tbl>
    <w:p w:rsidR="00FC02CE" w:rsidRDefault="00FC02CE" w:rsidP="00CD0C86">
      <w:pPr>
        <w:pStyle w:val="Web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CD0C86" w:rsidRPr="00C22E14" w:rsidRDefault="00CD0C86" w:rsidP="00CD0C86">
      <w:pPr>
        <w:pStyle w:val="Web"/>
        <w:spacing w:line="360" w:lineRule="auto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r w:rsidRPr="00CD0C86">
        <w:rPr>
          <w:rFonts w:ascii="Times New Roman" w:eastAsia="標楷體" w:hAnsi="Times New Roman" w:cs="Times New Roman"/>
          <w:b/>
          <w:bCs/>
          <w:sz w:val="32"/>
          <w:szCs w:val="32"/>
        </w:rPr>
        <w:t>~</w:t>
      </w:r>
      <w:r w:rsidRPr="00CD0C86">
        <w:rPr>
          <w:rFonts w:ascii="Times New Roman" w:eastAsia="標楷體" w:hAnsi="Times New Roman" w:cs="Times New Roman"/>
          <w:b/>
          <w:bCs/>
          <w:sz w:val="32"/>
          <w:szCs w:val="32"/>
        </w:rPr>
        <w:t>台語教材教法研習</w:t>
      </w:r>
      <w:r w:rsidRPr="00CD0C86">
        <w:rPr>
          <w:rFonts w:ascii="Times New Roman" w:eastAsia="標楷體" w:hAnsi="Times New Roman" w:cs="Times New Roman"/>
          <w:b/>
          <w:bCs/>
          <w:sz w:val="32"/>
          <w:szCs w:val="32"/>
        </w:rPr>
        <w:t>~</w:t>
      </w:r>
      <w:r w:rsidRPr="00C22E14">
        <w:rPr>
          <w:rFonts w:ascii="Times New Roman" w:eastAsia="標楷體" w:hAnsi="Times New Roman" w:cs="Times New Roman"/>
          <w:b/>
          <w:bCs/>
          <w:sz w:val="32"/>
          <w:szCs w:val="32"/>
        </w:rPr>
        <w:t>〈</w:t>
      </w:r>
      <w:r w:rsidRPr="00CD0C8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2015</w:t>
      </w:r>
      <w:r w:rsidRPr="00CD0C86">
        <w:rPr>
          <w:rFonts w:ascii="Times New Roman" w:eastAsia="標楷體" w:hAnsi="Times New Roman" w:cs="Times New Roman"/>
          <w:b/>
          <w:bCs/>
          <w:sz w:val="32"/>
          <w:szCs w:val="32"/>
        </w:rPr>
        <w:t>秋</w:t>
      </w:r>
      <w:r w:rsidRPr="00C22E14">
        <w:rPr>
          <w:rFonts w:ascii="Times New Roman" w:eastAsia="標楷體" w:hAnsi="Times New Roman" w:cs="Times New Roman"/>
          <w:b/>
          <w:bCs/>
          <w:sz w:val="32"/>
          <w:szCs w:val="32"/>
        </w:rPr>
        <w:t>〉報名表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893"/>
      </w:tblGrid>
      <w:tr w:rsidR="00CD0C86" w:rsidTr="003D1750">
        <w:tc>
          <w:tcPr>
            <w:tcW w:w="3936" w:type="dxa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2693" w:type="dxa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性別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3893" w:type="dxa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</w:tr>
      <w:tr w:rsidR="00CD0C86" w:rsidTr="003D1750">
        <w:tc>
          <w:tcPr>
            <w:tcW w:w="3936" w:type="dxa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身分證號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6586" w:type="dxa"/>
            <w:gridSpan w:val="2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生日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公元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日</w:t>
            </w:r>
          </w:p>
        </w:tc>
      </w:tr>
      <w:tr w:rsidR="00CD0C86" w:rsidTr="003D1750">
        <w:tc>
          <w:tcPr>
            <w:tcW w:w="3936" w:type="dxa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Tel:</w:t>
            </w:r>
          </w:p>
        </w:tc>
        <w:tc>
          <w:tcPr>
            <w:tcW w:w="6586" w:type="dxa"/>
            <w:gridSpan w:val="2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  <w:t>mail:</w:t>
            </w:r>
          </w:p>
        </w:tc>
      </w:tr>
      <w:tr w:rsidR="00CD0C86" w:rsidTr="003D1750">
        <w:tc>
          <w:tcPr>
            <w:tcW w:w="10522" w:type="dxa"/>
            <w:gridSpan w:val="3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郵寄地址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</w:tr>
      <w:tr w:rsidR="00CD0C86" w:rsidTr="003D1750">
        <w:tc>
          <w:tcPr>
            <w:tcW w:w="3936" w:type="dxa"/>
          </w:tcPr>
          <w:p w:rsidR="00CD0C86" w:rsidRPr="00C22E14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lang w:val="nl-NL"/>
              </w:rPr>
            </w:pPr>
            <w:r w:rsidRPr="00C22E14">
              <w:rPr>
                <w:rFonts w:ascii="Times New Roman" w:eastAsia="標楷體" w:hAnsi="Times New Roman" w:cs="Times New Roman" w:hint="eastAsia"/>
                <w:b/>
                <w:color w:val="auto"/>
                <w:lang w:val="nl-NL"/>
              </w:rPr>
              <w:t>茲確認已閱讀並同意簡章內容</w:t>
            </w:r>
          </w:p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6586" w:type="dxa"/>
            <w:gridSpan w:val="2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是否已劃撥繳費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 xml:space="preserve">?  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lang w:val="nl-NL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是日期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__________</w:t>
            </w:r>
          </w:p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lang w:val="nl-NL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否</w:t>
            </w:r>
          </w:p>
        </w:tc>
      </w:tr>
      <w:tr w:rsidR="00CD0C86" w:rsidTr="003D1750">
        <w:trPr>
          <w:trHeight w:val="300"/>
        </w:trPr>
        <w:tc>
          <w:tcPr>
            <w:tcW w:w="10522" w:type="dxa"/>
            <w:gridSpan w:val="3"/>
          </w:tcPr>
          <w:p w:rsidR="00CD0C86" w:rsidRPr="006B67D7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lang w:val="nl-NL"/>
              </w:rPr>
            </w:pPr>
            <w:r w:rsidRPr="006B67D7">
              <w:rPr>
                <w:rFonts w:ascii="Times New Roman" w:eastAsia="標楷體" w:hAnsi="Times New Roman" w:cs="Times New Roman" w:hint="eastAsia"/>
                <w:b/>
                <w:color w:val="auto"/>
                <w:lang w:val="nl-NL"/>
              </w:rPr>
              <w:t>以下由工作人員註記</w:t>
            </w:r>
          </w:p>
        </w:tc>
      </w:tr>
      <w:tr w:rsidR="00CD0C86" w:rsidTr="003D1750">
        <w:tc>
          <w:tcPr>
            <w:tcW w:w="3936" w:type="dxa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6586" w:type="dxa"/>
            <w:gridSpan w:val="2"/>
          </w:tcPr>
          <w:p w:rsidR="00CD0C86" w:rsidRDefault="00CD0C86" w:rsidP="0039194A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 xml:space="preserve">:                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:____________</w:t>
            </w:r>
          </w:p>
        </w:tc>
      </w:tr>
    </w:tbl>
    <w:p w:rsidR="00DE7734" w:rsidRPr="00FC02CE" w:rsidRDefault="00CD0C86" w:rsidP="00FC02CE">
      <w:pPr>
        <w:pStyle w:val="Web"/>
        <w:spacing w:line="360" w:lineRule="auto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請將報名表傳真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06-2755190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或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email: </w:t>
      </w:r>
      <w:hyperlink r:id="rId14" w:history="1">
        <w:r w:rsidRPr="006776F3">
          <w:rPr>
            <w:rFonts w:ascii="Times New Roman" w:hAnsi="Times New Roman" w:cs="Times New Roman"/>
            <w:color w:val="auto"/>
          </w:rPr>
          <w:t>tlhemail@gmail.com</w:t>
        </w:r>
      </w:hyperlink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回傳到台羅會。</w:t>
      </w:r>
    </w:p>
    <w:sectPr w:rsidR="00DE7734" w:rsidRPr="00FC02CE" w:rsidSect="00A96A4D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03" w:rsidRDefault="003A5403" w:rsidP="004F6C86">
      <w:r>
        <w:separator/>
      </w:r>
    </w:p>
  </w:endnote>
  <w:endnote w:type="continuationSeparator" w:id="0">
    <w:p w:rsidR="003A5403" w:rsidRDefault="003A5403" w:rsidP="004F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altName w:val="Arial Unicode MS"/>
    <w:panose1 w:val="02010609000101010101"/>
    <w:charset w:val="88"/>
    <w:family w:val="modern"/>
    <w:pitch w:val="fixed"/>
    <w:sig w:usb0="0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03" w:rsidRDefault="003A5403" w:rsidP="004F6C86">
      <w:r>
        <w:separator/>
      </w:r>
    </w:p>
  </w:footnote>
  <w:footnote w:type="continuationSeparator" w:id="0">
    <w:p w:rsidR="003A5403" w:rsidRDefault="003A5403" w:rsidP="004F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62"/>
    <w:multiLevelType w:val="hybridMultilevel"/>
    <w:tmpl w:val="2D163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696368"/>
    <w:multiLevelType w:val="hybridMultilevel"/>
    <w:tmpl w:val="D3FCEFA2"/>
    <w:lvl w:ilvl="0" w:tplc="7FB82CC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767164"/>
    <w:multiLevelType w:val="hybridMultilevel"/>
    <w:tmpl w:val="AC827CD2"/>
    <w:lvl w:ilvl="0" w:tplc="0194E7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67743704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131EFC"/>
    <w:multiLevelType w:val="hybridMultilevel"/>
    <w:tmpl w:val="FE8E1B7A"/>
    <w:lvl w:ilvl="0" w:tplc="74A4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57"/>
    <w:rsid w:val="00032DF1"/>
    <w:rsid w:val="0004034C"/>
    <w:rsid w:val="00042406"/>
    <w:rsid w:val="00095E82"/>
    <w:rsid w:val="000A3206"/>
    <w:rsid w:val="000B0A89"/>
    <w:rsid w:val="000F7DD9"/>
    <w:rsid w:val="001021F3"/>
    <w:rsid w:val="00121F2B"/>
    <w:rsid w:val="00123CE6"/>
    <w:rsid w:val="00141013"/>
    <w:rsid w:val="00150B7E"/>
    <w:rsid w:val="001923C5"/>
    <w:rsid w:val="00196B96"/>
    <w:rsid w:val="001B083B"/>
    <w:rsid w:val="001B0A09"/>
    <w:rsid w:val="001B2049"/>
    <w:rsid w:val="001B5B64"/>
    <w:rsid w:val="001D5038"/>
    <w:rsid w:val="0020589E"/>
    <w:rsid w:val="00206FC6"/>
    <w:rsid w:val="00235DD4"/>
    <w:rsid w:val="00251D4C"/>
    <w:rsid w:val="00265A57"/>
    <w:rsid w:val="00271488"/>
    <w:rsid w:val="002813DA"/>
    <w:rsid w:val="00284881"/>
    <w:rsid w:val="002C2A2E"/>
    <w:rsid w:val="002F4D1D"/>
    <w:rsid w:val="002F54E4"/>
    <w:rsid w:val="00305CC8"/>
    <w:rsid w:val="003107AA"/>
    <w:rsid w:val="0031185B"/>
    <w:rsid w:val="0031222B"/>
    <w:rsid w:val="00342065"/>
    <w:rsid w:val="003629D4"/>
    <w:rsid w:val="00365FEB"/>
    <w:rsid w:val="00371364"/>
    <w:rsid w:val="003734C4"/>
    <w:rsid w:val="003A5403"/>
    <w:rsid w:val="003A7670"/>
    <w:rsid w:val="003D1750"/>
    <w:rsid w:val="003E442A"/>
    <w:rsid w:val="00400E01"/>
    <w:rsid w:val="004127B9"/>
    <w:rsid w:val="0044739D"/>
    <w:rsid w:val="00485373"/>
    <w:rsid w:val="00497263"/>
    <w:rsid w:val="004B61C4"/>
    <w:rsid w:val="004D13D1"/>
    <w:rsid w:val="004D3C68"/>
    <w:rsid w:val="004D46E2"/>
    <w:rsid w:val="004E3FD4"/>
    <w:rsid w:val="004E5398"/>
    <w:rsid w:val="004F6C86"/>
    <w:rsid w:val="004F75FC"/>
    <w:rsid w:val="0050798E"/>
    <w:rsid w:val="00527E69"/>
    <w:rsid w:val="0054070B"/>
    <w:rsid w:val="00547C96"/>
    <w:rsid w:val="005874CA"/>
    <w:rsid w:val="00593229"/>
    <w:rsid w:val="0059693F"/>
    <w:rsid w:val="00597BB0"/>
    <w:rsid w:val="005C7DB6"/>
    <w:rsid w:val="005D1209"/>
    <w:rsid w:val="005E4E02"/>
    <w:rsid w:val="005F109A"/>
    <w:rsid w:val="0061192D"/>
    <w:rsid w:val="00632640"/>
    <w:rsid w:val="00635F12"/>
    <w:rsid w:val="00655C02"/>
    <w:rsid w:val="00670810"/>
    <w:rsid w:val="00677A6C"/>
    <w:rsid w:val="006B0BCB"/>
    <w:rsid w:val="006B3125"/>
    <w:rsid w:val="006E14AB"/>
    <w:rsid w:val="006F6519"/>
    <w:rsid w:val="00727E38"/>
    <w:rsid w:val="007624B4"/>
    <w:rsid w:val="0076635A"/>
    <w:rsid w:val="0076719F"/>
    <w:rsid w:val="007B20B5"/>
    <w:rsid w:val="007C7713"/>
    <w:rsid w:val="007D2A98"/>
    <w:rsid w:val="007D4E3A"/>
    <w:rsid w:val="007E3C1B"/>
    <w:rsid w:val="007E7959"/>
    <w:rsid w:val="007F21E7"/>
    <w:rsid w:val="007F3767"/>
    <w:rsid w:val="008373AF"/>
    <w:rsid w:val="008404EE"/>
    <w:rsid w:val="008763B4"/>
    <w:rsid w:val="00881710"/>
    <w:rsid w:val="00884126"/>
    <w:rsid w:val="008B79E7"/>
    <w:rsid w:val="008E2EDB"/>
    <w:rsid w:val="008E6621"/>
    <w:rsid w:val="008E6FB6"/>
    <w:rsid w:val="008F225E"/>
    <w:rsid w:val="008F6551"/>
    <w:rsid w:val="009053A3"/>
    <w:rsid w:val="009150F5"/>
    <w:rsid w:val="0092459D"/>
    <w:rsid w:val="009345C8"/>
    <w:rsid w:val="0094203E"/>
    <w:rsid w:val="00971D9E"/>
    <w:rsid w:val="00982805"/>
    <w:rsid w:val="00983AC9"/>
    <w:rsid w:val="0098518A"/>
    <w:rsid w:val="009A112E"/>
    <w:rsid w:val="009B2EBC"/>
    <w:rsid w:val="009E42C4"/>
    <w:rsid w:val="009E47A2"/>
    <w:rsid w:val="00A04916"/>
    <w:rsid w:val="00A104C9"/>
    <w:rsid w:val="00A25D0C"/>
    <w:rsid w:val="00A32AB6"/>
    <w:rsid w:val="00A56B1B"/>
    <w:rsid w:val="00A726D0"/>
    <w:rsid w:val="00A76C5E"/>
    <w:rsid w:val="00A92983"/>
    <w:rsid w:val="00A96A4D"/>
    <w:rsid w:val="00AC37BF"/>
    <w:rsid w:val="00AE2EA2"/>
    <w:rsid w:val="00AF434C"/>
    <w:rsid w:val="00AF5E3C"/>
    <w:rsid w:val="00B0260A"/>
    <w:rsid w:val="00B03117"/>
    <w:rsid w:val="00B11379"/>
    <w:rsid w:val="00B13035"/>
    <w:rsid w:val="00B139B2"/>
    <w:rsid w:val="00B22908"/>
    <w:rsid w:val="00B2347F"/>
    <w:rsid w:val="00B46811"/>
    <w:rsid w:val="00B5351B"/>
    <w:rsid w:val="00B53E04"/>
    <w:rsid w:val="00B6503C"/>
    <w:rsid w:val="00B70924"/>
    <w:rsid w:val="00B728F1"/>
    <w:rsid w:val="00B73EBC"/>
    <w:rsid w:val="00B875A2"/>
    <w:rsid w:val="00BA3CFA"/>
    <w:rsid w:val="00BC463B"/>
    <w:rsid w:val="00C04FDB"/>
    <w:rsid w:val="00C22E57"/>
    <w:rsid w:val="00C525B5"/>
    <w:rsid w:val="00C66B69"/>
    <w:rsid w:val="00C76CAA"/>
    <w:rsid w:val="00C95B30"/>
    <w:rsid w:val="00CA4EB5"/>
    <w:rsid w:val="00CB3BB9"/>
    <w:rsid w:val="00CD0C86"/>
    <w:rsid w:val="00CD2578"/>
    <w:rsid w:val="00CD3E38"/>
    <w:rsid w:val="00CD64E0"/>
    <w:rsid w:val="00CE06CE"/>
    <w:rsid w:val="00CF6CCE"/>
    <w:rsid w:val="00D028FE"/>
    <w:rsid w:val="00D27883"/>
    <w:rsid w:val="00D43606"/>
    <w:rsid w:val="00D61C11"/>
    <w:rsid w:val="00D76FBF"/>
    <w:rsid w:val="00DC1DD2"/>
    <w:rsid w:val="00DC1DDA"/>
    <w:rsid w:val="00DE7734"/>
    <w:rsid w:val="00DF30A9"/>
    <w:rsid w:val="00E32C30"/>
    <w:rsid w:val="00E61B1B"/>
    <w:rsid w:val="00E6255A"/>
    <w:rsid w:val="00E66DCE"/>
    <w:rsid w:val="00E9603D"/>
    <w:rsid w:val="00EB373A"/>
    <w:rsid w:val="00EB7ABE"/>
    <w:rsid w:val="00EF3C8D"/>
    <w:rsid w:val="00EF7900"/>
    <w:rsid w:val="00F01552"/>
    <w:rsid w:val="00F03BEC"/>
    <w:rsid w:val="00F12FE8"/>
    <w:rsid w:val="00F6118F"/>
    <w:rsid w:val="00FA462D"/>
    <w:rsid w:val="00FC02CE"/>
    <w:rsid w:val="00FC0629"/>
    <w:rsid w:val="00FD63D6"/>
    <w:rsid w:val="00FF03EB"/>
    <w:rsid w:val="00FF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5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82805"/>
    <w:pPr>
      <w:keepNext/>
      <w:snapToGrid w:val="0"/>
      <w:spacing w:before="120" w:after="120"/>
      <w:jc w:val="center"/>
      <w:outlineLvl w:val="0"/>
    </w:pPr>
    <w:rPr>
      <w:rFonts w:ascii="華康中黑體" w:eastAsia="華康中黑體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88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C8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C8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982805"/>
    <w:rPr>
      <w:rFonts w:ascii="華康中黑體" w:eastAsia="華康中黑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1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14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FF03EB"/>
    <w:pPr>
      <w:widowControl/>
      <w:spacing w:line="405" w:lineRule="atLeast"/>
    </w:pPr>
    <w:rPr>
      <w:rFonts w:ascii="新細明體" w:hAnsi="新細明體" w:cs="新細明體"/>
      <w:color w:val="000000"/>
      <w:kern w:val="0"/>
      <w:szCs w:val="24"/>
    </w:rPr>
  </w:style>
  <w:style w:type="character" w:styleId="ab">
    <w:name w:val="Hyperlink"/>
    <w:rsid w:val="00FF03EB"/>
    <w:rPr>
      <w:color w:val="0000FF"/>
      <w:u w:val="single"/>
    </w:rPr>
  </w:style>
  <w:style w:type="paragraph" w:customStyle="1" w:styleId="western">
    <w:name w:val="western"/>
    <w:basedOn w:val="a"/>
    <w:rsid w:val="00DE7734"/>
    <w:pPr>
      <w:widowControl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5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82805"/>
    <w:pPr>
      <w:keepNext/>
      <w:snapToGrid w:val="0"/>
      <w:spacing w:before="120" w:after="120"/>
      <w:jc w:val="center"/>
      <w:outlineLvl w:val="0"/>
    </w:pPr>
    <w:rPr>
      <w:rFonts w:ascii="華康中黑體" w:eastAsia="華康中黑體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88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C8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C8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982805"/>
    <w:rPr>
      <w:rFonts w:ascii="華康中黑體" w:eastAsia="華康中黑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1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14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FF03EB"/>
    <w:pPr>
      <w:widowControl/>
      <w:spacing w:line="405" w:lineRule="atLeast"/>
    </w:pPr>
    <w:rPr>
      <w:rFonts w:ascii="新細明體" w:hAnsi="新細明體" w:cs="新細明體"/>
      <w:color w:val="000000"/>
      <w:kern w:val="0"/>
      <w:szCs w:val="24"/>
    </w:rPr>
  </w:style>
  <w:style w:type="character" w:styleId="ab">
    <w:name w:val="Hyperlink"/>
    <w:rsid w:val="00FF03EB"/>
    <w:rPr>
      <w:color w:val="0000FF"/>
      <w:u w:val="single"/>
    </w:rPr>
  </w:style>
  <w:style w:type="paragraph" w:customStyle="1" w:styleId="western">
    <w:name w:val="western"/>
    <w:basedOn w:val="a"/>
    <w:rsid w:val="00DE7734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LH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hemail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tlt.twl.nck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lh.org.tw/" TargetMode="External"/><Relationship Id="rId14" Type="http://schemas.openxmlformats.org/officeDocument/2006/relationships/hyperlink" Target="mailto:tlhemail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F05A-4D0D-4C3D-8CA2-98C1ADA7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2015-07-23T02:27:00Z</dcterms:created>
  <dcterms:modified xsi:type="dcterms:W3CDTF">2015-07-23T02:27:00Z</dcterms:modified>
</cp:coreProperties>
</file>